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0"/>
        <w:tblW w:w="9774" w:type="dxa"/>
        <w:tblLook w:val="01E0" w:firstRow="1" w:lastRow="1" w:firstColumn="1" w:lastColumn="1" w:noHBand="0" w:noVBand="0"/>
      </w:tblPr>
      <w:tblGrid>
        <w:gridCol w:w="9774"/>
      </w:tblGrid>
      <w:tr w:rsidR="00113B03" w:rsidRPr="000254C5" w:rsidTr="00972301">
        <w:trPr>
          <w:trHeight w:val="2201"/>
        </w:trPr>
        <w:tc>
          <w:tcPr>
            <w:tcW w:w="9774" w:type="dxa"/>
            <w:shd w:val="clear" w:color="auto" w:fill="auto"/>
            <w:vAlign w:val="center"/>
          </w:tcPr>
          <w:p w:rsidR="00113B03" w:rsidRPr="000254C5" w:rsidRDefault="009B7418" w:rsidP="0021598E">
            <w:pPr>
              <w:ind w:left="0"/>
              <w:rPr>
                <w:lang w:val="ro-RO"/>
              </w:rPr>
            </w:pPr>
            <w:r>
              <w:rPr>
                <w:lang w:val="ro-RO"/>
              </w:rPr>
              <w:t xml:space="preserve"> </w:t>
            </w:r>
          </w:p>
          <w:p w:rsidR="00113B03" w:rsidRDefault="00591958" w:rsidP="00F64005">
            <w:pPr>
              <w:ind w:left="0"/>
              <w:jc w:val="right"/>
              <w:rPr>
                <w:lang w:val="ro-RO"/>
              </w:rPr>
            </w:pPr>
            <w:r>
              <w:rPr>
                <w:lang w:val="ro-RO"/>
              </w:rPr>
              <w:t>Nr. 14/624/2020/06</w:t>
            </w:r>
            <w:r w:rsidR="007A7040">
              <w:rPr>
                <w:lang w:val="ro-RO"/>
              </w:rPr>
              <w:t>.05</w:t>
            </w:r>
            <w:r w:rsidR="003441BC">
              <w:rPr>
                <w:lang w:val="ro-RO"/>
              </w:rPr>
              <w:t>.2020</w:t>
            </w:r>
          </w:p>
          <w:p w:rsidR="00113B03" w:rsidRDefault="00113B03" w:rsidP="0021598E">
            <w:pPr>
              <w:ind w:left="0"/>
              <w:jc w:val="right"/>
              <w:rPr>
                <w:lang w:val="ro-RO"/>
              </w:rPr>
            </w:pPr>
          </w:p>
          <w:p w:rsidR="00113B03" w:rsidRPr="000254C5" w:rsidRDefault="00113B03" w:rsidP="0021598E">
            <w:pPr>
              <w:ind w:left="0"/>
              <w:rPr>
                <w:u w:val="single"/>
                <w:lang w:val="ro-RO"/>
              </w:rPr>
            </w:pPr>
          </w:p>
        </w:tc>
      </w:tr>
    </w:tbl>
    <w:p w:rsidR="009B67BB" w:rsidRDefault="009B67BB" w:rsidP="0021598E">
      <w:pPr>
        <w:tabs>
          <w:tab w:val="center" w:pos="4536"/>
          <w:tab w:val="left" w:pos="6480"/>
        </w:tabs>
        <w:spacing w:before="120"/>
        <w:ind w:left="0" w:right="417"/>
        <w:jc w:val="center"/>
        <w:rPr>
          <w:b/>
          <w:lang w:val="ro-RO"/>
        </w:rPr>
      </w:pPr>
      <w:r w:rsidRPr="00A241E7">
        <w:rPr>
          <w:b/>
          <w:lang w:val="ro-RO"/>
        </w:rPr>
        <w:t>CAIET DE SARCINI</w:t>
      </w:r>
    </w:p>
    <w:p w:rsidR="004838DF" w:rsidRPr="00A241E7" w:rsidRDefault="004838DF" w:rsidP="0021598E">
      <w:pPr>
        <w:tabs>
          <w:tab w:val="center" w:pos="4536"/>
          <w:tab w:val="left" w:pos="6480"/>
        </w:tabs>
        <w:spacing w:before="120"/>
        <w:ind w:left="0" w:right="417"/>
        <w:jc w:val="left"/>
        <w:rPr>
          <w:b/>
          <w:lang w:val="ro-RO"/>
        </w:rPr>
      </w:pPr>
    </w:p>
    <w:p w:rsidR="00E3464E" w:rsidRDefault="009B67BB" w:rsidP="0021598E">
      <w:pPr>
        <w:pStyle w:val="ListParagraph"/>
        <w:numPr>
          <w:ilvl w:val="0"/>
          <w:numId w:val="5"/>
        </w:numPr>
        <w:spacing w:before="120"/>
        <w:ind w:left="0" w:right="417" w:firstLine="0"/>
        <w:rPr>
          <w:b/>
          <w:u w:val="single"/>
          <w:lang w:val="ro-RO"/>
        </w:rPr>
      </w:pPr>
      <w:r w:rsidRPr="00A241E7">
        <w:rPr>
          <w:b/>
          <w:u w:val="single"/>
          <w:lang w:val="ro-RO"/>
        </w:rPr>
        <w:t>Introducere</w:t>
      </w:r>
    </w:p>
    <w:p w:rsidR="00E3464E" w:rsidRDefault="00E3464E" w:rsidP="0021598E">
      <w:pPr>
        <w:pStyle w:val="ListParagraph"/>
        <w:ind w:left="0"/>
        <w:rPr>
          <w:lang w:val="ro-RO"/>
        </w:rPr>
      </w:pPr>
    </w:p>
    <w:p w:rsidR="00E3464E" w:rsidRPr="00E3464E" w:rsidRDefault="00E3464E" w:rsidP="0021598E">
      <w:pPr>
        <w:pStyle w:val="ListParagraph"/>
        <w:ind w:left="0"/>
        <w:rPr>
          <w:lang w:val="ro-RO"/>
        </w:rPr>
      </w:pPr>
      <w:r w:rsidRPr="00E3464E">
        <w:rPr>
          <w:lang w:val="ro-RO"/>
        </w:rPr>
        <w:t>Caietul de sarcini constituie ansamblul cerințelor pe baza cărora se elaborează, de fiecare ofertant, propunerea tehnică. Caietul de sarcini conține, în mod obligatoriu, specificații tehnice. Cerințele tehnice solicitate vor fi considerate minimale.</w:t>
      </w:r>
    </w:p>
    <w:p w:rsidR="00E3464E" w:rsidRDefault="00E3464E" w:rsidP="0021598E">
      <w:pPr>
        <w:pStyle w:val="ListParagraph"/>
        <w:ind w:left="0"/>
        <w:rPr>
          <w:lang w:val="ro-RO"/>
        </w:rPr>
      </w:pPr>
      <w:r w:rsidRPr="00E3464E">
        <w:rPr>
          <w:lang w:val="ro-RO"/>
        </w:rPr>
        <w:t>În acest sens, orice ofertă prezentată, care se abate de la prevederile Caietului de sarcini, va fi luată în considerare numai în măsura în care propunerea tehnică presupune asigurarea unui nivel calitativ superior cerințelor minime obligatorii din Caietul de sarcini.</w:t>
      </w:r>
    </w:p>
    <w:p w:rsidR="00173808" w:rsidRPr="00E3464E" w:rsidRDefault="00173808" w:rsidP="0021598E">
      <w:pPr>
        <w:pStyle w:val="ListParagraph"/>
        <w:ind w:left="0"/>
        <w:rPr>
          <w:lang w:val="ro-RO"/>
        </w:rPr>
      </w:pPr>
    </w:p>
    <w:p w:rsidR="009B67BB" w:rsidRPr="00A241E7" w:rsidRDefault="009B67BB" w:rsidP="0021598E">
      <w:pPr>
        <w:pStyle w:val="ListParagraph"/>
        <w:numPr>
          <w:ilvl w:val="0"/>
          <w:numId w:val="5"/>
        </w:numPr>
        <w:spacing w:before="120"/>
        <w:ind w:left="0" w:right="49" w:firstLine="0"/>
        <w:rPr>
          <w:b/>
          <w:u w:val="single"/>
          <w:lang w:val="ro-RO"/>
        </w:rPr>
      </w:pPr>
      <w:r w:rsidRPr="00A241E7">
        <w:rPr>
          <w:b/>
          <w:u w:val="single"/>
          <w:lang w:val="ro-RO"/>
        </w:rPr>
        <w:t>Informații generale</w:t>
      </w:r>
    </w:p>
    <w:p w:rsidR="009B67BB" w:rsidRPr="005D6087" w:rsidRDefault="009B67BB" w:rsidP="0021598E">
      <w:pPr>
        <w:spacing w:before="120"/>
        <w:ind w:left="0" w:right="49"/>
        <w:rPr>
          <w:lang w:val="ro-RO"/>
        </w:rPr>
      </w:pPr>
      <w:r w:rsidRPr="005D6087">
        <w:rPr>
          <w:lang w:val="ro-RO"/>
        </w:rPr>
        <w:t>2.1. Autoritatea contractantă</w:t>
      </w:r>
    </w:p>
    <w:p w:rsidR="009B67BB" w:rsidRPr="00A241E7" w:rsidRDefault="009B67BB" w:rsidP="0021598E">
      <w:pPr>
        <w:spacing w:before="120"/>
        <w:ind w:left="0" w:right="49"/>
        <w:rPr>
          <w:lang w:val="ro-RO"/>
        </w:rPr>
      </w:pPr>
      <w:r w:rsidRPr="00A241E7">
        <w:rPr>
          <w:lang w:val="ro-RO"/>
        </w:rPr>
        <w:t>Autoritatea contractantă este Agenția Națională de Administrare a Bunurilor Indisponibilizate (A.N.A.B.I.), cu sediul în</w:t>
      </w:r>
      <w:r w:rsidR="00E76D1C">
        <w:rPr>
          <w:lang w:val="ro-RO"/>
        </w:rPr>
        <w:t xml:space="preserve"> B-dul Regina Elisabeta, nr. 3,</w:t>
      </w:r>
      <w:r w:rsidRPr="00A241E7">
        <w:rPr>
          <w:lang w:val="ro-RO"/>
        </w:rPr>
        <w:t xml:space="preserve"> </w:t>
      </w:r>
      <w:r w:rsidR="00E76D1C">
        <w:rPr>
          <w:lang w:val="ro-RO"/>
        </w:rPr>
        <w:t xml:space="preserve">etajele 3 și 5, </w:t>
      </w:r>
      <w:r w:rsidR="00E76D1C" w:rsidRPr="00A241E7">
        <w:rPr>
          <w:lang w:val="ro-RO"/>
        </w:rPr>
        <w:t>sector 3</w:t>
      </w:r>
      <w:r w:rsidR="00E76D1C">
        <w:rPr>
          <w:lang w:val="ro-RO"/>
        </w:rPr>
        <w:t xml:space="preserve">, București, </w:t>
      </w:r>
      <w:r w:rsidRPr="00A241E7">
        <w:rPr>
          <w:lang w:val="ro-RO"/>
        </w:rPr>
        <w:t>cod poștal 030015, telefon: 0372.573.000 și fax: 0372.271.435.</w:t>
      </w:r>
    </w:p>
    <w:p w:rsidR="009B67BB" w:rsidRPr="005D6087" w:rsidRDefault="009B67BB" w:rsidP="0021598E">
      <w:pPr>
        <w:spacing w:before="120"/>
        <w:ind w:left="0" w:right="49"/>
        <w:rPr>
          <w:lang w:val="ro-RO"/>
        </w:rPr>
      </w:pPr>
      <w:r w:rsidRPr="005D6087">
        <w:rPr>
          <w:lang w:val="ro-RO"/>
        </w:rPr>
        <w:t>2.2. Descrierea cadrului existent din sectorul relevant</w:t>
      </w:r>
    </w:p>
    <w:p w:rsidR="00930814" w:rsidRPr="00F0421E" w:rsidRDefault="00930814" w:rsidP="0021598E">
      <w:pPr>
        <w:ind w:left="0"/>
        <w:rPr>
          <w:rFonts w:cs="Arial"/>
          <w:lang w:val="ro-RO"/>
        </w:rPr>
      </w:pPr>
      <w:r>
        <w:rPr>
          <w:rFonts w:cs="Arial"/>
          <w:lang w:val="ro-RO"/>
        </w:rPr>
        <w:t>Odată cu instituirea stării de urgență pe teritoriul României au fost suspendate de drept licitațiile</w:t>
      </w:r>
      <w:r w:rsidRPr="00F0421E">
        <w:rPr>
          <w:rFonts w:cs="Arial"/>
          <w:lang w:val="ro-RO"/>
        </w:rPr>
        <w:t xml:space="preserve"> publice în cadrul procedurilor de valorificare a bunurilor mobile indisponibilizate în procesele penale, organizate la sediul Agenției din </w:t>
      </w:r>
      <w:r w:rsidR="00C85116">
        <w:rPr>
          <w:rFonts w:cs="Arial"/>
          <w:lang w:val="ro-RO"/>
        </w:rPr>
        <w:t>Bld. Regina Elisabeta</w:t>
      </w:r>
      <w:r w:rsidRPr="00F0421E">
        <w:rPr>
          <w:rFonts w:cs="Arial"/>
          <w:lang w:val="ro-RO"/>
        </w:rPr>
        <w:t xml:space="preserve"> nr.3, sector 3, București.</w:t>
      </w:r>
    </w:p>
    <w:p w:rsidR="00930814" w:rsidRDefault="00930814" w:rsidP="0021598E">
      <w:pPr>
        <w:ind w:left="0"/>
        <w:rPr>
          <w:rFonts w:cs="Arial"/>
          <w:lang w:val="ro-RO"/>
        </w:rPr>
      </w:pPr>
      <w:r>
        <w:rPr>
          <w:rFonts w:cs="Arial"/>
          <w:lang w:val="ro-RO"/>
        </w:rPr>
        <w:t>A</w:t>
      </w:r>
      <w:r w:rsidRPr="00F0421E">
        <w:rPr>
          <w:rFonts w:cs="Arial"/>
          <w:lang w:val="ro-RO"/>
        </w:rPr>
        <w:t xml:space="preserve">vând în vedere măsurile preventive care impun organizarea de activități cu respectarea standardelor de distanțare socială precum și atribuțiile legale privind valorificarea bunurilor mobile prin intermediul mijloacelor electronice, Agenția a achiziționat servicii IT de </w:t>
      </w:r>
      <w:r>
        <w:rPr>
          <w:rFonts w:cs="Arial"/>
          <w:lang w:val="ro-RO"/>
        </w:rPr>
        <w:t>mentenanță</w:t>
      </w:r>
      <w:r w:rsidRPr="00F0421E">
        <w:rPr>
          <w:rFonts w:cs="Arial"/>
          <w:lang w:val="ro-RO"/>
        </w:rPr>
        <w:t xml:space="preserve"> a site-ului ANABI. </w:t>
      </w:r>
    </w:p>
    <w:p w:rsidR="00930814" w:rsidRPr="00366FCB" w:rsidRDefault="00DB1037" w:rsidP="0021598E">
      <w:pPr>
        <w:ind w:left="0"/>
        <w:rPr>
          <w:rFonts w:cs="Arial"/>
          <w:strike/>
          <w:lang w:val="ro-RO"/>
        </w:rPr>
      </w:pPr>
      <w:r w:rsidRPr="00DB1037">
        <w:rPr>
          <w:rFonts w:cs="Arial"/>
          <w:lang w:val="ro-RO"/>
        </w:rPr>
        <w:t>Astfel,</w:t>
      </w:r>
      <w:r w:rsidR="00930814" w:rsidRPr="00DB1037">
        <w:rPr>
          <w:rFonts w:cs="Arial"/>
          <w:lang w:val="ro-RO"/>
        </w:rPr>
        <w:t xml:space="preserve"> ANABI </w:t>
      </w:r>
      <w:r w:rsidRPr="00DB1037">
        <w:rPr>
          <w:rFonts w:cs="Arial"/>
          <w:lang w:val="ro-RO"/>
        </w:rPr>
        <w:t xml:space="preserve">a dezvoltat </w:t>
      </w:r>
      <w:r w:rsidR="00930814" w:rsidRPr="00DB1037">
        <w:rPr>
          <w:rFonts w:cs="Arial"/>
          <w:lang w:val="ro-RO"/>
        </w:rPr>
        <w:t xml:space="preserve">o secțiune dedicată </w:t>
      </w:r>
      <w:r w:rsidR="00930814" w:rsidRPr="00DB1037">
        <w:rPr>
          <w:rFonts w:cs="Arial"/>
          <w:i/>
          <w:lang w:val="ro-RO"/>
        </w:rPr>
        <w:t xml:space="preserve">Licitațiilor publice prin mijloace </w:t>
      </w:r>
      <w:r w:rsidR="00930814" w:rsidRPr="00DB1037">
        <w:rPr>
          <w:rFonts w:cs="Arial"/>
          <w:lang w:val="ro-RO"/>
        </w:rPr>
        <w:t>electronice</w:t>
      </w:r>
      <w:r w:rsidRPr="00DB1037">
        <w:rPr>
          <w:rFonts w:cs="Arial"/>
          <w:lang w:val="ro-RO"/>
        </w:rPr>
        <w:t xml:space="preserve"> ce va fi</w:t>
      </w:r>
      <w:r w:rsidR="001C4AFC">
        <w:rPr>
          <w:rFonts w:cs="Arial"/>
          <w:lang w:val="ro-RO"/>
        </w:rPr>
        <w:t xml:space="preserve"> instalată</w:t>
      </w:r>
      <w:r w:rsidRPr="00DB1037">
        <w:rPr>
          <w:rFonts w:cs="Arial"/>
          <w:lang w:val="ro-RO"/>
        </w:rPr>
        <w:t xml:space="preserve"> pe un server virtual</w:t>
      </w:r>
      <w:r w:rsidR="00930814" w:rsidRPr="00DB1037">
        <w:rPr>
          <w:rFonts w:cs="Arial"/>
          <w:i/>
          <w:lang w:val="ro-RO"/>
        </w:rPr>
        <w:t xml:space="preserve">, </w:t>
      </w:r>
      <w:r w:rsidR="00A34DB9" w:rsidRPr="00DB1037">
        <w:rPr>
          <w:rFonts w:cs="Arial"/>
          <w:lang w:val="ro-RO"/>
        </w:rPr>
        <w:t xml:space="preserve">iar </w:t>
      </w:r>
      <w:r>
        <w:rPr>
          <w:rFonts w:cs="Arial"/>
          <w:lang w:val="ro-RO"/>
        </w:rPr>
        <w:t>pentru ca acesta</w:t>
      </w:r>
      <w:r w:rsidR="00930814" w:rsidRPr="00366FCB">
        <w:rPr>
          <w:rFonts w:cs="Arial"/>
          <w:lang w:val="ro-RO"/>
        </w:rPr>
        <w:t xml:space="preserve"> să ruleze </w:t>
      </w:r>
      <w:r w:rsidR="00A34DB9" w:rsidRPr="00366FCB">
        <w:rPr>
          <w:rFonts w:cs="Arial"/>
          <w:lang w:val="ro-RO"/>
        </w:rPr>
        <w:t xml:space="preserve">în condiții optime </w:t>
      </w:r>
      <w:r>
        <w:rPr>
          <w:rFonts w:cs="Arial"/>
          <w:lang w:val="ro-RO"/>
        </w:rPr>
        <w:t>este necesară achiziția unor servicii de administrare.</w:t>
      </w:r>
    </w:p>
    <w:p w:rsidR="00A34DB9" w:rsidRDefault="00A34DB9" w:rsidP="0021598E">
      <w:pPr>
        <w:spacing w:before="240"/>
        <w:ind w:left="0"/>
        <w:rPr>
          <w:lang w:val="ro-RO"/>
        </w:rPr>
      </w:pPr>
      <w:r>
        <w:rPr>
          <w:rFonts w:cs="Arial"/>
          <w:lang w:val="ro-RO"/>
        </w:rPr>
        <w:t xml:space="preserve">Activitatea de administrare a acestui server virtual </w:t>
      </w:r>
      <w:r>
        <w:rPr>
          <w:lang w:val="ro-RO"/>
        </w:rPr>
        <w:t>nu poate fi desfășurată de către personalul instituției, acesta neavând pregătirea necesară în acest sens.</w:t>
      </w:r>
    </w:p>
    <w:p w:rsidR="00930814" w:rsidRPr="00B42EBA" w:rsidRDefault="00A34DB9" w:rsidP="0021598E">
      <w:pPr>
        <w:spacing w:before="240"/>
        <w:ind w:left="0"/>
        <w:rPr>
          <w:lang w:val="ro-RO"/>
        </w:rPr>
      </w:pPr>
      <w:r>
        <w:rPr>
          <w:lang w:val="ro-RO"/>
        </w:rPr>
        <w:lastRenderedPageBreak/>
        <w:t>Astfel, se urmărește achiziția</w:t>
      </w:r>
      <w:r w:rsidRPr="003441BC">
        <w:rPr>
          <w:lang w:val="ro-RO"/>
        </w:rPr>
        <w:t xml:space="preserve"> de servicii IT pentru administrarea serverului virtual, portal virtual pus la dispoziția </w:t>
      </w:r>
      <w:r w:rsidR="00991468" w:rsidRPr="00710625">
        <w:rPr>
          <w:lang w:val="ro-RO"/>
        </w:rPr>
        <w:t xml:space="preserve">de către STS </w:t>
      </w:r>
      <w:r w:rsidR="00991468" w:rsidRPr="00B42EBA">
        <w:rPr>
          <w:lang w:val="ro-RO"/>
        </w:rPr>
        <w:t>pentru organizarea licitațiilor publice derulate online</w:t>
      </w:r>
      <w:r w:rsidRPr="00B42EBA">
        <w:rPr>
          <w:lang w:val="ro-RO"/>
        </w:rPr>
        <w:t>.</w:t>
      </w:r>
    </w:p>
    <w:p w:rsidR="003441BC" w:rsidRDefault="00C826A5" w:rsidP="0021598E">
      <w:pPr>
        <w:tabs>
          <w:tab w:val="left" w:pos="720"/>
          <w:tab w:val="left" w:pos="1260"/>
          <w:tab w:val="left" w:pos="1440"/>
        </w:tabs>
        <w:spacing w:before="120" w:after="0"/>
        <w:ind w:left="0" w:right="49"/>
        <w:rPr>
          <w:b/>
          <w:u w:val="single"/>
          <w:lang w:val="ro-RO"/>
        </w:rPr>
      </w:pPr>
      <w:r>
        <w:rPr>
          <w:b/>
          <w:lang w:val="ro-RO"/>
        </w:rPr>
        <w:t xml:space="preserve">  </w:t>
      </w:r>
      <w:r w:rsidRPr="00A312D6">
        <w:rPr>
          <w:b/>
          <w:u w:val="single"/>
          <w:lang w:val="ro-RO"/>
        </w:rPr>
        <w:t>3.</w:t>
      </w:r>
      <w:r w:rsidR="00280888">
        <w:rPr>
          <w:b/>
          <w:u w:val="single"/>
          <w:lang w:val="ro-RO"/>
        </w:rPr>
        <w:t xml:space="preserve"> </w:t>
      </w:r>
      <w:r w:rsidR="009B67BB" w:rsidRPr="00A312D6">
        <w:rPr>
          <w:b/>
          <w:u w:val="single"/>
          <w:lang w:val="ro-RO"/>
        </w:rPr>
        <w:t>Obiectul achiziției</w:t>
      </w:r>
    </w:p>
    <w:p w:rsidR="00EA7E92" w:rsidRDefault="00EA7E92" w:rsidP="00D830C9">
      <w:pPr>
        <w:spacing w:before="240"/>
        <w:ind w:left="0"/>
        <w:rPr>
          <w:lang w:val="ro-RO"/>
        </w:rPr>
      </w:pPr>
      <w:r>
        <w:rPr>
          <w:lang w:val="ro-RO"/>
        </w:rPr>
        <w:t>S</w:t>
      </w:r>
      <w:r w:rsidR="003441BC" w:rsidRPr="003441BC">
        <w:rPr>
          <w:lang w:val="ro-RO"/>
        </w:rPr>
        <w:t>ervicii IT pentru</w:t>
      </w:r>
      <w:r w:rsidR="00D830C9">
        <w:rPr>
          <w:lang w:val="ro-RO"/>
        </w:rPr>
        <w:t xml:space="preserve"> </w:t>
      </w:r>
      <w:r w:rsidR="00D830C9" w:rsidRPr="00D830C9">
        <w:rPr>
          <w:lang w:val="ro-RO"/>
        </w:rPr>
        <w:t xml:space="preserve">administrarea </w:t>
      </w:r>
      <w:r>
        <w:rPr>
          <w:lang w:val="ro-RO"/>
        </w:rPr>
        <w:t>unei mașin</w:t>
      </w:r>
      <w:r w:rsidR="00D830C9" w:rsidRPr="00D830C9">
        <w:rPr>
          <w:lang w:val="ro-RO"/>
        </w:rPr>
        <w:t>i</w:t>
      </w:r>
      <w:r w:rsidR="00D830C9">
        <w:rPr>
          <w:lang w:val="ro-RO"/>
        </w:rPr>
        <w:t xml:space="preserve"> virtuale ș</w:t>
      </w:r>
      <w:r w:rsidR="00D830C9" w:rsidRPr="00D830C9">
        <w:rPr>
          <w:lang w:val="ro-RO"/>
        </w:rPr>
        <w:t>i a aplicațiilor</w:t>
      </w:r>
      <w:r w:rsidR="00D830C9">
        <w:rPr>
          <w:lang w:val="ro-RO"/>
        </w:rPr>
        <w:t xml:space="preserve"> </w:t>
      </w:r>
      <w:r>
        <w:rPr>
          <w:lang w:val="ro-RO"/>
        </w:rPr>
        <w:t xml:space="preserve">ce vor </w:t>
      </w:r>
      <w:r w:rsidR="00D830C9">
        <w:rPr>
          <w:lang w:val="ro-RO"/>
        </w:rPr>
        <w:t>instalate</w:t>
      </w:r>
      <w:r>
        <w:rPr>
          <w:lang w:val="ro-RO"/>
        </w:rPr>
        <w:t xml:space="preserve"> prin sistemul de operare Linux, servicii ce</w:t>
      </w:r>
      <w:r w:rsidR="00D830C9">
        <w:rPr>
          <w:lang w:val="ro-RO"/>
        </w:rPr>
        <w:t xml:space="preserve"> </w:t>
      </w:r>
      <w:r>
        <w:rPr>
          <w:lang w:val="ro-RO"/>
        </w:rPr>
        <w:t>vor fi prestate</w:t>
      </w:r>
      <w:r w:rsidR="00D830C9" w:rsidRPr="00D830C9">
        <w:rPr>
          <w:lang w:val="ro-RO"/>
        </w:rPr>
        <w:t xml:space="preserve"> </w:t>
      </w:r>
      <w:r w:rsidR="00D830C9">
        <w:rPr>
          <w:lang w:val="ro-RO"/>
        </w:rPr>
        <w:t xml:space="preserve">de la </w:t>
      </w:r>
      <w:r w:rsidR="00D830C9" w:rsidRPr="00D830C9">
        <w:rPr>
          <w:lang w:val="ro-RO"/>
        </w:rPr>
        <w:t xml:space="preserve">adresele IP publice fixe </w:t>
      </w:r>
      <w:r>
        <w:rPr>
          <w:lang w:val="ro-RO"/>
        </w:rPr>
        <w:t>folosite din sediul ANABI.</w:t>
      </w:r>
    </w:p>
    <w:p w:rsidR="003441BC" w:rsidRPr="002412FA" w:rsidRDefault="00D830C9" w:rsidP="00D830C9">
      <w:pPr>
        <w:spacing w:before="240"/>
        <w:ind w:left="0"/>
        <w:rPr>
          <w:lang w:val="ro-RO"/>
        </w:rPr>
      </w:pPr>
      <w:r>
        <w:rPr>
          <w:lang w:val="ro-RO"/>
        </w:rPr>
        <w:t>Mașina virtuală/</w:t>
      </w:r>
      <w:r w:rsidR="003441BC" w:rsidRPr="003441BC">
        <w:rPr>
          <w:lang w:val="ro-RO"/>
        </w:rPr>
        <w:t>portal</w:t>
      </w:r>
      <w:r>
        <w:rPr>
          <w:lang w:val="ro-RO"/>
        </w:rPr>
        <w:t>ul</w:t>
      </w:r>
      <w:r w:rsidR="003441BC" w:rsidRPr="003441BC">
        <w:rPr>
          <w:lang w:val="ro-RO"/>
        </w:rPr>
        <w:t xml:space="preserve"> virtual </w:t>
      </w:r>
      <w:r>
        <w:rPr>
          <w:lang w:val="ro-RO"/>
        </w:rPr>
        <w:t xml:space="preserve">este </w:t>
      </w:r>
      <w:r w:rsidR="003441BC" w:rsidRPr="003441BC">
        <w:rPr>
          <w:lang w:val="ro-RO"/>
        </w:rPr>
        <w:t xml:space="preserve">pus la dispoziția ANABI </w:t>
      </w:r>
      <w:r w:rsidR="00991468" w:rsidRPr="00710625">
        <w:rPr>
          <w:lang w:val="ro-RO"/>
        </w:rPr>
        <w:t>de către STS</w:t>
      </w:r>
      <w:r>
        <w:rPr>
          <w:lang w:val="ro-RO"/>
        </w:rPr>
        <w:t>, în scopul</w:t>
      </w:r>
      <w:r w:rsidR="003441BC" w:rsidRPr="003441BC">
        <w:rPr>
          <w:lang w:val="ro-RO"/>
        </w:rPr>
        <w:t xml:space="preserve"> organiz</w:t>
      </w:r>
      <w:r>
        <w:rPr>
          <w:lang w:val="ro-RO"/>
        </w:rPr>
        <w:t>ării</w:t>
      </w:r>
      <w:r w:rsidR="003441BC">
        <w:rPr>
          <w:lang w:val="ro-RO"/>
        </w:rPr>
        <w:t xml:space="preserve"> </w:t>
      </w:r>
      <w:r w:rsidR="003441BC" w:rsidRPr="00B42EBA">
        <w:rPr>
          <w:lang w:val="ro-RO"/>
        </w:rPr>
        <w:t>licitații</w:t>
      </w:r>
      <w:r w:rsidR="00991468" w:rsidRPr="00B42EBA">
        <w:rPr>
          <w:lang w:val="ro-RO"/>
        </w:rPr>
        <w:t>lor</w:t>
      </w:r>
      <w:r w:rsidR="003441BC" w:rsidRPr="00B42EBA">
        <w:rPr>
          <w:lang w:val="ro-RO"/>
        </w:rPr>
        <w:t xml:space="preserve"> publice </w:t>
      </w:r>
      <w:r w:rsidR="00991468" w:rsidRPr="00B42EBA">
        <w:rPr>
          <w:lang w:val="ro-RO"/>
        </w:rPr>
        <w:t xml:space="preserve">derulate </w:t>
      </w:r>
      <w:r>
        <w:rPr>
          <w:lang w:val="ro-RO"/>
        </w:rPr>
        <w:t>prin mijloace electronice</w:t>
      </w:r>
      <w:r w:rsidR="003441BC" w:rsidRPr="00B42EBA">
        <w:rPr>
          <w:lang w:val="ro-RO"/>
        </w:rPr>
        <w:t>.</w:t>
      </w:r>
    </w:p>
    <w:p w:rsidR="001205C0" w:rsidRDefault="00C826A5" w:rsidP="0021598E">
      <w:pPr>
        <w:pStyle w:val="ListParagraph"/>
        <w:spacing w:before="120"/>
        <w:ind w:left="0" w:right="49"/>
        <w:rPr>
          <w:b/>
          <w:u w:val="single"/>
          <w:lang w:val="ro-RO"/>
        </w:rPr>
      </w:pPr>
      <w:r w:rsidRPr="00A312D6">
        <w:rPr>
          <w:b/>
          <w:lang w:val="ro-RO"/>
        </w:rPr>
        <w:t xml:space="preserve">  </w:t>
      </w:r>
      <w:r w:rsidRPr="00A312D6">
        <w:rPr>
          <w:b/>
          <w:u w:val="single"/>
          <w:lang w:val="ro-RO"/>
        </w:rPr>
        <w:t>4.</w:t>
      </w:r>
      <w:r w:rsidR="00280888">
        <w:rPr>
          <w:b/>
          <w:u w:val="single"/>
          <w:lang w:val="ro-RO"/>
        </w:rPr>
        <w:t xml:space="preserve"> </w:t>
      </w:r>
      <w:r w:rsidR="00B7766D" w:rsidRPr="00A312D6">
        <w:rPr>
          <w:b/>
          <w:u w:val="single"/>
          <w:lang w:val="ro-RO"/>
        </w:rPr>
        <w:t>Perioada de desfășurare a contractului</w:t>
      </w:r>
    </w:p>
    <w:p w:rsidR="001205C0" w:rsidRPr="00A312D6" w:rsidRDefault="001205C0" w:rsidP="0021598E">
      <w:pPr>
        <w:pStyle w:val="ListParagraph"/>
        <w:spacing w:before="120"/>
        <w:ind w:left="0" w:right="49"/>
        <w:rPr>
          <w:b/>
          <w:u w:val="single"/>
          <w:lang w:val="ro-RO"/>
        </w:rPr>
      </w:pPr>
    </w:p>
    <w:p w:rsidR="00173808" w:rsidRPr="00C826A5" w:rsidRDefault="0075783B" w:rsidP="0021598E">
      <w:pPr>
        <w:pStyle w:val="ListParagraph"/>
        <w:ind w:left="0"/>
        <w:rPr>
          <w:lang w:val="ro-RO"/>
        </w:rPr>
      </w:pPr>
      <w:r>
        <w:rPr>
          <w:lang w:val="ro-RO"/>
        </w:rPr>
        <w:t xml:space="preserve">Este de </w:t>
      </w:r>
      <w:r w:rsidR="002412FA">
        <w:rPr>
          <w:lang w:val="ro-RO"/>
        </w:rPr>
        <w:t>8</w:t>
      </w:r>
      <w:r w:rsidR="00166988">
        <w:rPr>
          <w:lang w:val="ro-RO"/>
        </w:rPr>
        <w:t xml:space="preserve"> luni</w:t>
      </w:r>
      <w:r w:rsidR="00B7766D" w:rsidRPr="00C826A5">
        <w:rPr>
          <w:lang w:val="ro-RO"/>
        </w:rPr>
        <w:t xml:space="preserve">, </w:t>
      </w:r>
      <w:r>
        <w:rPr>
          <w:lang w:val="ro-RO"/>
        </w:rPr>
        <w:t>nu mai târziu de data de 31.12.2020</w:t>
      </w:r>
      <w:r w:rsidR="00E011CC">
        <w:rPr>
          <w:lang w:val="ro-RO"/>
        </w:rPr>
        <w:t>.</w:t>
      </w:r>
    </w:p>
    <w:p w:rsidR="00B7766D" w:rsidRDefault="00C826A5" w:rsidP="0021598E">
      <w:pPr>
        <w:ind w:left="0"/>
        <w:rPr>
          <w:b/>
          <w:u w:val="single"/>
          <w:lang w:val="ro-RO"/>
        </w:rPr>
      </w:pPr>
      <w:r w:rsidRPr="00A312D6">
        <w:rPr>
          <w:b/>
          <w:lang w:val="ro-RO"/>
        </w:rPr>
        <w:t xml:space="preserve">  </w:t>
      </w:r>
      <w:r w:rsidR="00B7766D" w:rsidRPr="00A312D6">
        <w:rPr>
          <w:b/>
          <w:u w:val="single"/>
          <w:lang w:val="ro-RO"/>
        </w:rPr>
        <w:t>5. Descrierea serviciilor solicitate</w:t>
      </w:r>
      <w:r w:rsidR="00120E98">
        <w:rPr>
          <w:b/>
          <w:u w:val="single"/>
          <w:lang w:val="ro-RO"/>
        </w:rPr>
        <w:t xml:space="preserve"> și modului de contact</w:t>
      </w:r>
    </w:p>
    <w:p w:rsidR="001205C0" w:rsidRPr="00A312D6" w:rsidRDefault="001205C0" w:rsidP="0021598E">
      <w:pPr>
        <w:ind w:left="0"/>
        <w:rPr>
          <w:b/>
          <w:u w:val="single"/>
          <w:lang w:val="ro-RO"/>
        </w:rPr>
      </w:pPr>
    </w:p>
    <w:p w:rsidR="00AB6E2E" w:rsidRDefault="002412FA" w:rsidP="0021598E">
      <w:pPr>
        <w:spacing w:line="240" w:lineRule="auto"/>
        <w:ind w:left="0"/>
        <w:rPr>
          <w:u w:val="single"/>
          <w:lang w:val="ro-RO"/>
        </w:rPr>
      </w:pPr>
      <w:r>
        <w:rPr>
          <w:u w:val="single"/>
          <w:lang w:val="ro-RO"/>
        </w:rPr>
        <w:t xml:space="preserve">5.1 </w:t>
      </w:r>
      <w:r w:rsidR="00AB6E2E" w:rsidRPr="002412FA">
        <w:rPr>
          <w:u w:val="single"/>
          <w:lang w:val="ro-RO"/>
        </w:rPr>
        <w:t xml:space="preserve">Activitatea de administrare </w:t>
      </w:r>
      <w:r w:rsidRPr="002412FA">
        <w:rPr>
          <w:u w:val="single"/>
          <w:lang w:val="ro-RO"/>
        </w:rPr>
        <w:t xml:space="preserve">a serverului virtual </w:t>
      </w:r>
      <w:r w:rsidR="00AB6E2E" w:rsidRPr="002412FA">
        <w:rPr>
          <w:u w:val="single"/>
          <w:lang w:val="ro-RO"/>
        </w:rPr>
        <w:t>va cuprinde</w:t>
      </w:r>
      <w:r w:rsidRPr="002412FA">
        <w:rPr>
          <w:u w:val="single"/>
          <w:lang w:val="ro-RO"/>
        </w:rPr>
        <w:t xml:space="preserve"> minim</w:t>
      </w:r>
      <w:r w:rsidR="00AB6E2E" w:rsidRPr="002412FA">
        <w:rPr>
          <w:u w:val="single"/>
          <w:lang w:val="ro-RO"/>
        </w:rPr>
        <w:t>:</w:t>
      </w:r>
    </w:p>
    <w:p w:rsidR="002412FA" w:rsidRPr="002412FA" w:rsidRDefault="002412FA" w:rsidP="0021598E">
      <w:pPr>
        <w:spacing w:line="240" w:lineRule="auto"/>
        <w:ind w:left="0"/>
        <w:rPr>
          <w:u w:val="single"/>
          <w:lang w:val="ro-RO"/>
        </w:rPr>
      </w:pPr>
      <w:r>
        <w:t>a) instalare</w:t>
      </w:r>
      <w:r>
        <w:rPr>
          <w:rFonts w:ascii="Tahoma" w:eastAsia="Times New Roman" w:hAnsi="Tahoma" w:cs="Tahoma"/>
        </w:rPr>
        <w:t xml:space="preserve"> </w:t>
      </w:r>
      <w:r>
        <w:t>server</w:t>
      </w:r>
      <w:r w:rsidR="001C4AFC">
        <w:t xml:space="preserve"> de aplicație, aplicație</w:t>
      </w:r>
      <w:r w:rsidRPr="00F170A0">
        <w:t>, baza de date etc.</w:t>
      </w:r>
      <w:r w:rsidR="008D7523">
        <w:t>;</w:t>
      </w:r>
    </w:p>
    <w:p w:rsidR="002412FA" w:rsidRDefault="002412FA" w:rsidP="0021598E">
      <w:pPr>
        <w:spacing w:line="240" w:lineRule="auto"/>
        <w:ind w:left="0"/>
        <w:rPr>
          <w:rFonts w:eastAsia="Times New Roman"/>
        </w:rPr>
      </w:pPr>
      <w:r>
        <w:rPr>
          <w:rFonts w:eastAsia="Times New Roman"/>
        </w:rPr>
        <w:t>b) upgrade la ultimele versiuni ale kernelului</w:t>
      </w:r>
      <w:r w:rsidR="008D7523">
        <w:rPr>
          <w:rFonts w:eastAsia="Times New Roman"/>
        </w:rPr>
        <w:t>;</w:t>
      </w:r>
    </w:p>
    <w:p w:rsidR="002412FA" w:rsidRPr="00480928" w:rsidRDefault="002412FA" w:rsidP="0021598E">
      <w:pPr>
        <w:spacing w:line="240" w:lineRule="auto"/>
        <w:ind w:left="0"/>
        <w:rPr>
          <w:rFonts w:eastAsia="Times New Roman"/>
          <w:lang w:val="ro-RO"/>
        </w:rPr>
      </w:pPr>
      <w:r w:rsidRPr="00430DB5">
        <w:rPr>
          <w:rFonts w:eastAsia="Times New Roman"/>
        </w:rPr>
        <w:t xml:space="preserve">c) </w:t>
      </w:r>
      <w:r w:rsidR="008D7523">
        <w:rPr>
          <w:rFonts w:eastAsia="Times New Roman"/>
        </w:rPr>
        <w:t>upgrade patchuri de securitate L</w:t>
      </w:r>
      <w:r w:rsidRPr="00430DB5">
        <w:rPr>
          <w:rFonts w:eastAsia="Times New Roman"/>
        </w:rPr>
        <w:t>inux</w:t>
      </w:r>
      <w:r w:rsidR="008D7523">
        <w:rPr>
          <w:rFonts w:eastAsia="Times New Roman"/>
        </w:rPr>
        <w:t>;</w:t>
      </w:r>
    </w:p>
    <w:p w:rsidR="00D830C9" w:rsidRDefault="002412FA" w:rsidP="0021598E">
      <w:pPr>
        <w:spacing w:line="240" w:lineRule="auto"/>
        <w:ind w:left="0"/>
        <w:rPr>
          <w:rFonts w:eastAsia="Times New Roman"/>
        </w:rPr>
      </w:pPr>
      <w:r w:rsidRPr="00430DB5">
        <w:rPr>
          <w:rFonts w:eastAsia="Times New Roman"/>
        </w:rPr>
        <w:t>d) upgrade patchuri de securitate pachete disponibile in repository</w:t>
      </w:r>
      <w:r w:rsidR="008D7523">
        <w:rPr>
          <w:rFonts w:eastAsia="Times New Roman"/>
        </w:rPr>
        <w:t>;</w:t>
      </w:r>
    </w:p>
    <w:p w:rsidR="002412FA" w:rsidRPr="00D830C9" w:rsidRDefault="00D830C9" w:rsidP="0021598E">
      <w:pPr>
        <w:spacing w:line="240" w:lineRule="auto"/>
        <w:ind w:left="0"/>
        <w:rPr>
          <w:rFonts w:eastAsia="Times New Roman"/>
          <w:lang w:val="ro-RO"/>
        </w:rPr>
      </w:pPr>
      <w:r>
        <w:rPr>
          <w:rFonts w:eastAsia="Times New Roman"/>
        </w:rPr>
        <w:t>e) update-uri de securitate pentru componentele software și a sistemului de operare din cadrul mașinii virtuale</w:t>
      </w:r>
      <w:r>
        <w:rPr>
          <w:rFonts w:eastAsia="Times New Roman"/>
          <w:lang w:val="ro-RO"/>
        </w:rPr>
        <w:t>;</w:t>
      </w:r>
    </w:p>
    <w:p w:rsidR="002412FA" w:rsidRDefault="00D830C9" w:rsidP="0021598E">
      <w:pPr>
        <w:spacing w:line="240" w:lineRule="auto"/>
        <w:ind w:left="0"/>
        <w:rPr>
          <w:rFonts w:eastAsia="Times New Roman"/>
        </w:rPr>
      </w:pPr>
      <w:r>
        <w:rPr>
          <w:rFonts w:eastAsia="Times New Roman"/>
        </w:rPr>
        <w:t>f</w:t>
      </w:r>
      <w:r w:rsidR="002412FA">
        <w:rPr>
          <w:rFonts w:eastAsia="Times New Roman"/>
        </w:rPr>
        <w:t xml:space="preserve">) monitorizare </w:t>
      </w:r>
      <w:r w:rsidR="008D7523">
        <w:rPr>
          <w:rFonts w:eastAsia="Times New Roman"/>
        </w:rPr>
        <w:t>traffic;</w:t>
      </w:r>
    </w:p>
    <w:p w:rsidR="00430DB5" w:rsidRDefault="00D830C9" w:rsidP="0021598E">
      <w:pPr>
        <w:spacing w:line="240" w:lineRule="auto"/>
        <w:ind w:left="0"/>
        <w:rPr>
          <w:rFonts w:eastAsia="Times New Roman"/>
        </w:rPr>
      </w:pPr>
      <w:r>
        <w:rPr>
          <w:rFonts w:eastAsia="Times New Roman"/>
        </w:rPr>
        <w:t>g</w:t>
      </w:r>
      <w:r w:rsidR="002412FA" w:rsidRPr="00430DB5">
        <w:rPr>
          <w:rFonts w:eastAsia="Times New Roman"/>
        </w:rPr>
        <w:t>) securizare sub forma firewall (iptables</w:t>
      </w:r>
      <w:r w:rsidR="003700B7">
        <w:rPr>
          <w:rFonts w:eastAsia="Times New Roman"/>
        </w:rPr>
        <w:t>)</w:t>
      </w:r>
      <w:r w:rsidR="008D7523">
        <w:rPr>
          <w:rFonts w:eastAsia="Times New Roman"/>
        </w:rPr>
        <w:t>;</w:t>
      </w:r>
    </w:p>
    <w:p w:rsidR="002412FA" w:rsidRDefault="00D830C9" w:rsidP="0021598E">
      <w:pPr>
        <w:spacing w:line="240" w:lineRule="auto"/>
        <w:ind w:left="0"/>
        <w:rPr>
          <w:rFonts w:eastAsia="Times New Roman"/>
        </w:rPr>
      </w:pPr>
      <w:r>
        <w:rPr>
          <w:rFonts w:eastAsia="Times New Roman"/>
        </w:rPr>
        <w:t>h</w:t>
      </w:r>
      <w:r w:rsidR="002412FA">
        <w:rPr>
          <w:rFonts w:eastAsia="Times New Roman"/>
        </w:rPr>
        <w:t>) monitorizare resurse</w:t>
      </w:r>
      <w:r w:rsidR="008D7523">
        <w:rPr>
          <w:rFonts w:eastAsia="Times New Roman"/>
        </w:rPr>
        <w:t>;</w:t>
      </w:r>
    </w:p>
    <w:p w:rsidR="002412FA" w:rsidRDefault="00D830C9" w:rsidP="0021598E">
      <w:pPr>
        <w:spacing w:line="240" w:lineRule="auto"/>
        <w:ind w:left="0"/>
        <w:rPr>
          <w:rFonts w:eastAsia="Times New Roman"/>
        </w:rPr>
      </w:pPr>
      <w:r>
        <w:rPr>
          <w:rFonts w:eastAsia="Times New Roman"/>
        </w:rPr>
        <w:t>i</w:t>
      </w:r>
      <w:r w:rsidR="002412FA">
        <w:rPr>
          <w:rFonts w:eastAsia="Times New Roman"/>
        </w:rPr>
        <w:t>) alerte de downtime pentru server</w:t>
      </w:r>
      <w:r w:rsidR="008D7523">
        <w:rPr>
          <w:rFonts w:eastAsia="Times New Roman"/>
        </w:rPr>
        <w:t>;</w:t>
      </w:r>
      <w:r w:rsidR="002412FA">
        <w:rPr>
          <w:rFonts w:eastAsia="Times New Roman"/>
        </w:rPr>
        <w:t xml:space="preserve"> </w:t>
      </w:r>
    </w:p>
    <w:p w:rsidR="002412FA" w:rsidRDefault="00D830C9" w:rsidP="0021598E">
      <w:pPr>
        <w:spacing w:line="240" w:lineRule="auto"/>
        <w:ind w:left="0"/>
        <w:rPr>
          <w:rFonts w:eastAsia="Times New Roman"/>
        </w:rPr>
      </w:pPr>
      <w:r>
        <w:rPr>
          <w:rFonts w:eastAsia="Times New Roman"/>
        </w:rPr>
        <w:t>j</w:t>
      </w:r>
      <w:r w:rsidR="002412FA">
        <w:rPr>
          <w:rFonts w:eastAsia="Times New Roman"/>
        </w:rPr>
        <w:t>) alerte de downtime pentru serviciu</w:t>
      </w:r>
      <w:r w:rsidR="008D7523">
        <w:rPr>
          <w:rFonts w:eastAsia="Times New Roman"/>
        </w:rPr>
        <w:t>;</w:t>
      </w:r>
      <w:r w:rsidR="002412FA">
        <w:rPr>
          <w:rFonts w:eastAsia="Times New Roman"/>
        </w:rPr>
        <w:t xml:space="preserve"> </w:t>
      </w:r>
    </w:p>
    <w:p w:rsidR="002412FA" w:rsidRDefault="00D830C9" w:rsidP="0021598E">
      <w:pPr>
        <w:spacing w:line="240" w:lineRule="auto"/>
        <w:ind w:left="0"/>
        <w:rPr>
          <w:rFonts w:eastAsia="Times New Roman"/>
        </w:rPr>
      </w:pPr>
      <w:r>
        <w:rPr>
          <w:rFonts w:eastAsia="Times New Roman"/>
        </w:rPr>
        <w:t>k</w:t>
      </w:r>
      <w:r w:rsidR="002412FA">
        <w:rPr>
          <w:rFonts w:eastAsia="Times New Roman"/>
        </w:rPr>
        <w:t>) alerte de downtime pentru port</w:t>
      </w:r>
      <w:r w:rsidR="008D7523">
        <w:rPr>
          <w:rFonts w:eastAsia="Times New Roman"/>
        </w:rPr>
        <w:t>;</w:t>
      </w:r>
      <w:r w:rsidR="002412FA">
        <w:rPr>
          <w:rFonts w:eastAsia="Times New Roman"/>
        </w:rPr>
        <w:t xml:space="preserve"> </w:t>
      </w:r>
    </w:p>
    <w:p w:rsidR="008D7523" w:rsidRDefault="00D830C9" w:rsidP="0021598E">
      <w:pPr>
        <w:ind w:left="0"/>
        <w:rPr>
          <w:lang w:val="ro-RO"/>
        </w:rPr>
      </w:pPr>
      <w:r>
        <w:t>l</w:t>
      </w:r>
      <w:r w:rsidR="00D3583B">
        <w:t>)</w:t>
      </w:r>
      <w:r w:rsidR="00135ACC">
        <w:t xml:space="preserve"> </w:t>
      </w:r>
      <w:r w:rsidR="003700B7">
        <w:t>a</w:t>
      </w:r>
      <w:r w:rsidR="00135ACC" w:rsidRPr="00FC4114">
        <w:t>sigurarea</w:t>
      </w:r>
      <w:r w:rsidR="00135ACC">
        <w:t xml:space="preserve"> </w:t>
      </w:r>
      <w:r>
        <w:t xml:space="preserve">a minim 4 </w:t>
      </w:r>
      <w:r w:rsidR="002412FA" w:rsidRPr="00DD18FC">
        <w:t>intervenții</w:t>
      </w:r>
      <w:r w:rsidR="008D7523">
        <w:t xml:space="preserve"> </w:t>
      </w:r>
      <w:r w:rsidR="00FC4114">
        <w:t>lunare</w:t>
      </w:r>
      <w:r w:rsidR="00CE24EE">
        <w:t>/asisten</w:t>
      </w:r>
      <w:r w:rsidR="00CE24EE">
        <w:rPr>
          <w:lang w:val="ro-RO"/>
        </w:rPr>
        <w:t>ță la desfășurarea licitațiilor</w:t>
      </w:r>
      <w:r>
        <w:t>, cu posibilitatea supliment</w:t>
      </w:r>
      <w:r>
        <w:rPr>
          <w:lang w:val="ro-RO"/>
        </w:rPr>
        <w:t xml:space="preserve">ării acestora la cererea achizitorului, contra cost, tarif stabilit </w:t>
      </w:r>
      <w:r w:rsidR="00BD7472">
        <w:rPr>
          <w:lang w:val="ro-RO"/>
        </w:rPr>
        <w:t>per</w:t>
      </w:r>
      <w:r>
        <w:rPr>
          <w:lang w:val="ro-RO"/>
        </w:rPr>
        <w:t xml:space="preserve"> intervenție.</w:t>
      </w:r>
    </w:p>
    <w:p w:rsidR="00EA7E92" w:rsidRPr="00D830C9" w:rsidRDefault="00EA7E92" w:rsidP="0021598E">
      <w:pPr>
        <w:ind w:left="0"/>
        <w:rPr>
          <w:lang w:val="ro-RO"/>
        </w:rPr>
      </w:pPr>
      <w:bookmarkStart w:id="0" w:name="_GoBack"/>
      <w:bookmarkEnd w:id="0"/>
    </w:p>
    <w:p w:rsidR="002412FA" w:rsidRDefault="005D6087" w:rsidP="0021598E">
      <w:pPr>
        <w:ind w:left="0"/>
      </w:pPr>
      <w:r>
        <w:t>Activitatea de administrare a serverului virtual și</w:t>
      </w:r>
      <w:r w:rsidR="002412FA">
        <w:t xml:space="preserve"> intervențiile</w:t>
      </w:r>
      <w:r>
        <w:t xml:space="preserve"> menționate mai sus</w:t>
      </w:r>
      <w:r w:rsidR="002412FA">
        <w:t xml:space="preserve"> se vor desfășura de l</w:t>
      </w:r>
      <w:r w:rsidR="00A57857">
        <w:t>a sediul ANABI, de pe un IP fix.</w:t>
      </w:r>
    </w:p>
    <w:p w:rsidR="00120E98" w:rsidRDefault="00120E98" w:rsidP="0021598E">
      <w:pPr>
        <w:pStyle w:val="NoSpacing"/>
        <w:jc w:val="both"/>
        <w:rPr>
          <w:rFonts w:ascii="Trebuchet MS" w:hAnsi="Trebuchet MS" w:cs="Arial"/>
          <w:color w:val="000000"/>
          <w:u w:val="single"/>
          <w:lang w:val="ro-RO"/>
        </w:rPr>
      </w:pPr>
      <w:r w:rsidRPr="00120E98">
        <w:rPr>
          <w:rFonts w:ascii="Trebuchet MS" w:hAnsi="Trebuchet MS" w:cs="Arial"/>
          <w:color w:val="000000"/>
          <w:lang w:val="ro-RO"/>
        </w:rPr>
        <w:t xml:space="preserve">   </w:t>
      </w:r>
      <w:r w:rsidRPr="00120E98">
        <w:rPr>
          <w:rFonts w:ascii="Trebuchet MS" w:hAnsi="Trebuchet MS" w:cs="Arial"/>
          <w:color w:val="000000"/>
          <w:u w:val="single"/>
          <w:lang w:val="ro-RO"/>
        </w:rPr>
        <w:t>5.2 Personal Tehnic</w:t>
      </w:r>
    </w:p>
    <w:p w:rsidR="00120E98" w:rsidRPr="00120E98" w:rsidRDefault="00120E98" w:rsidP="0021598E">
      <w:pPr>
        <w:pStyle w:val="NoSpacing"/>
        <w:jc w:val="both"/>
        <w:rPr>
          <w:rFonts w:ascii="Trebuchet MS" w:hAnsi="Trebuchet MS" w:cs="Arial"/>
          <w:u w:val="single"/>
        </w:rPr>
      </w:pPr>
    </w:p>
    <w:p w:rsidR="00120E98" w:rsidRPr="00055DC9" w:rsidRDefault="00120E98" w:rsidP="0021598E">
      <w:pPr>
        <w:widowControl w:val="0"/>
        <w:autoSpaceDE w:val="0"/>
        <w:autoSpaceDN w:val="0"/>
        <w:adjustRightInd w:val="0"/>
        <w:spacing w:before="1"/>
        <w:ind w:left="0" w:right="-20"/>
        <w:rPr>
          <w:rFonts w:cs="Arial"/>
          <w:color w:val="000000"/>
        </w:rPr>
      </w:pPr>
      <w:r>
        <w:rPr>
          <w:rFonts w:cs="Arial"/>
          <w:color w:val="000000"/>
        </w:rPr>
        <w:t xml:space="preserve">Prestatorul </w:t>
      </w:r>
      <w:r w:rsidRPr="00055DC9">
        <w:rPr>
          <w:rFonts w:cs="Arial"/>
          <w:color w:val="000000"/>
        </w:rPr>
        <w:t>este obligat să asigure o persoană tehnică de contact principală, care va fi responsabilă de rela</w:t>
      </w:r>
      <w:r w:rsidRPr="00055DC9">
        <w:rPr>
          <w:rFonts w:cs="Tahoma"/>
          <w:color w:val="000000"/>
        </w:rPr>
        <w:t>ț</w:t>
      </w:r>
      <w:r w:rsidRPr="00055DC9">
        <w:rPr>
          <w:rFonts w:cs="Arial"/>
          <w:color w:val="000000"/>
        </w:rPr>
        <w:t>ia cu speciali</w:t>
      </w:r>
      <w:r w:rsidRPr="00055DC9">
        <w:rPr>
          <w:rFonts w:cs="Tahoma"/>
          <w:color w:val="000000"/>
        </w:rPr>
        <w:t>ș</w:t>
      </w:r>
      <w:r w:rsidRPr="00055DC9">
        <w:rPr>
          <w:rFonts w:cs="Arial"/>
          <w:color w:val="000000"/>
        </w:rPr>
        <w:t xml:space="preserve">tii ANABI. De asemenea, </w:t>
      </w:r>
      <w:r>
        <w:rPr>
          <w:rFonts w:cs="Arial"/>
          <w:color w:val="000000"/>
        </w:rPr>
        <w:t xml:space="preserve">prestatorul </w:t>
      </w:r>
      <w:r w:rsidRPr="00055DC9">
        <w:rPr>
          <w:rFonts w:cs="Arial"/>
          <w:color w:val="000000"/>
        </w:rPr>
        <w:t>va asigura disponibilitatea unei persoane tehnice de contact secundară, care va asigura</w:t>
      </w:r>
      <w:r>
        <w:rPr>
          <w:rFonts w:cs="Arial"/>
          <w:color w:val="000000"/>
        </w:rPr>
        <w:t xml:space="preserve"> serviciile solicitate</w:t>
      </w:r>
      <w:r w:rsidRPr="00055DC9">
        <w:rPr>
          <w:rFonts w:cs="Arial"/>
          <w:color w:val="000000"/>
        </w:rPr>
        <w:t xml:space="preserve"> în cazul indisponibilită</w:t>
      </w:r>
      <w:r w:rsidRPr="00055DC9">
        <w:rPr>
          <w:rFonts w:cs="Tahoma"/>
          <w:color w:val="000000"/>
        </w:rPr>
        <w:t>ț</w:t>
      </w:r>
      <w:r w:rsidRPr="00055DC9">
        <w:rPr>
          <w:rFonts w:cs="Arial"/>
          <w:color w:val="000000"/>
        </w:rPr>
        <w:t xml:space="preserve">ii persoanei principale de contact (concediu de odihnă, concediu medical, etc.). </w:t>
      </w:r>
    </w:p>
    <w:p w:rsidR="00120E98" w:rsidRPr="00055DC9" w:rsidRDefault="00120E98" w:rsidP="0021598E">
      <w:pPr>
        <w:widowControl w:val="0"/>
        <w:autoSpaceDE w:val="0"/>
        <w:autoSpaceDN w:val="0"/>
        <w:adjustRightInd w:val="0"/>
        <w:spacing w:before="1"/>
        <w:ind w:left="0" w:right="-20"/>
        <w:rPr>
          <w:rFonts w:cs="Arial"/>
          <w:color w:val="000000"/>
        </w:rPr>
      </w:pPr>
      <w:r w:rsidRPr="00055DC9">
        <w:rPr>
          <w:rFonts w:cs="Arial"/>
          <w:color w:val="000000"/>
        </w:rPr>
        <w:lastRenderedPageBreak/>
        <w:t>În mod similar, ANABI va desemna, de asemenea,  persoane de contact în rela</w:t>
      </w:r>
      <w:r w:rsidRPr="00055DC9">
        <w:rPr>
          <w:rFonts w:cs="Tahoma"/>
          <w:color w:val="000000"/>
        </w:rPr>
        <w:t>ț</w:t>
      </w:r>
      <w:r w:rsidRPr="00055DC9">
        <w:rPr>
          <w:rFonts w:cs="Arial"/>
          <w:color w:val="000000"/>
        </w:rPr>
        <w:t>ia cu furnizorul.</w:t>
      </w:r>
    </w:p>
    <w:p w:rsidR="00120E98" w:rsidRPr="00055DC9" w:rsidRDefault="00120E98" w:rsidP="0021598E">
      <w:pPr>
        <w:widowControl w:val="0"/>
        <w:autoSpaceDE w:val="0"/>
        <w:autoSpaceDN w:val="0"/>
        <w:adjustRightInd w:val="0"/>
        <w:spacing w:before="1"/>
        <w:ind w:left="0" w:right="-20"/>
        <w:rPr>
          <w:rFonts w:cs="Arial"/>
          <w:color w:val="000000"/>
        </w:rPr>
      </w:pPr>
      <w:r w:rsidRPr="00055DC9">
        <w:rPr>
          <w:rFonts w:cs="Arial"/>
          <w:color w:val="000000"/>
        </w:rPr>
        <w:t>În cazul în care, pe perioada contractuală, persoanele de contact se schimbă, părţile se vor informa prin intermediul po</w:t>
      </w:r>
      <w:r w:rsidRPr="00055DC9">
        <w:rPr>
          <w:rFonts w:cs="Tahoma"/>
          <w:color w:val="000000"/>
        </w:rPr>
        <w:t>ș</w:t>
      </w:r>
      <w:r w:rsidRPr="00055DC9">
        <w:rPr>
          <w:rFonts w:cs="Arial"/>
          <w:color w:val="000000"/>
        </w:rPr>
        <w:t>tei electronice.</w:t>
      </w:r>
    </w:p>
    <w:p w:rsidR="00120E98" w:rsidRDefault="00120E98" w:rsidP="0021598E">
      <w:pPr>
        <w:pStyle w:val="NoSpacing"/>
        <w:jc w:val="both"/>
        <w:rPr>
          <w:rFonts w:ascii="Trebuchet MS" w:hAnsi="Trebuchet MS" w:cs="Arial"/>
          <w:color w:val="000000"/>
          <w:u w:val="single"/>
          <w:lang w:val="ro-RO"/>
        </w:rPr>
      </w:pPr>
      <w:r w:rsidRPr="00120E98">
        <w:rPr>
          <w:rFonts w:ascii="Trebuchet MS" w:hAnsi="Trebuchet MS" w:cs="Arial"/>
          <w:color w:val="000000"/>
          <w:u w:val="single"/>
          <w:lang w:val="ro-RO"/>
        </w:rPr>
        <w:t>5.3 Personal calificat</w:t>
      </w:r>
    </w:p>
    <w:p w:rsidR="00120E98" w:rsidRPr="00120E98" w:rsidRDefault="00120E98" w:rsidP="0021598E">
      <w:pPr>
        <w:pStyle w:val="NoSpacing"/>
        <w:jc w:val="both"/>
        <w:rPr>
          <w:rFonts w:ascii="Trebuchet MS" w:hAnsi="Trebuchet MS" w:cs="Arial"/>
          <w:color w:val="000000"/>
          <w:u w:val="single"/>
          <w:lang w:val="ro-RO"/>
        </w:rPr>
      </w:pPr>
    </w:p>
    <w:p w:rsidR="00120E98" w:rsidRPr="00055DC9" w:rsidRDefault="00120E98" w:rsidP="0021598E">
      <w:pPr>
        <w:widowControl w:val="0"/>
        <w:autoSpaceDE w:val="0"/>
        <w:autoSpaceDN w:val="0"/>
        <w:adjustRightInd w:val="0"/>
        <w:spacing w:before="1"/>
        <w:ind w:left="0" w:right="-20"/>
        <w:rPr>
          <w:rFonts w:cs="Arial"/>
          <w:color w:val="000000"/>
        </w:rPr>
      </w:pPr>
      <w:r>
        <w:rPr>
          <w:rFonts w:cs="Arial"/>
          <w:color w:val="000000"/>
        </w:rPr>
        <w:t xml:space="preserve">Prestatorul </w:t>
      </w:r>
      <w:r w:rsidRPr="00055DC9">
        <w:rPr>
          <w:rFonts w:cs="Arial"/>
          <w:color w:val="000000"/>
        </w:rPr>
        <w:t xml:space="preserve">este obligat să furnizeze personalul calificat pentru asigurarea serviciilor solicitate şi trebuie să dispună de logistica necesară pentru asigurarea serviciilor de suport tehnic </w:t>
      </w:r>
      <w:r w:rsidRPr="00055DC9">
        <w:rPr>
          <w:rFonts w:cs="Tahoma"/>
          <w:color w:val="000000"/>
        </w:rPr>
        <w:t>ș</w:t>
      </w:r>
      <w:r w:rsidRPr="00055DC9">
        <w:rPr>
          <w:rFonts w:cs="Arial"/>
          <w:color w:val="000000"/>
        </w:rPr>
        <w:t>i mentenan</w:t>
      </w:r>
      <w:r w:rsidRPr="00055DC9">
        <w:rPr>
          <w:rFonts w:cs="Tahoma"/>
          <w:color w:val="000000"/>
        </w:rPr>
        <w:t>ț</w:t>
      </w:r>
      <w:r w:rsidRPr="00055DC9">
        <w:rPr>
          <w:rFonts w:cs="Arial"/>
          <w:color w:val="000000"/>
        </w:rPr>
        <w:t>ă furnizate. De asemenea, furnizorul va asigura transferul de cuno</w:t>
      </w:r>
      <w:r w:rsidRPr="00055DC9">
        <w:rPr>
          <w:rFonts w:cs="Tahoma"/>
          <w:color w:val="000000"/>
        </w:rPr>
        <w:t>ș</w:t>
      </w:r>
      <w:r w:rsidRPr="00055DC9">
        <w:rPr>
          <w:rFonts w:cs="Arial"/>
          <w:color w:val="000000"/>
        </w:rPr>
        <w:t>tin</w:t>
      </w:r>
      <w:r w:rsidRPr="00055DC9">
        <w:rPr>
          <w:rFonts w:cs="Tahoma"/>
          <w:color w:val="000000"/>
        </w:rPr>
        <w:t>ț</w:t>
      </w:r>
      <w:r w:rsidRPr="00055DC9">
        <w:rPr>
          <w:rFonts w:cs="Arial"/>
          <w:color w:val="000000"/>
        </w:rPr>
        <w:t>e în cazul schimbării sau indisponibilită</w:t>
      </w:r>
      <w:r w:rsidRPr="00055DC9">
        <w:rPr>
          <w:rFonts w:cs="Tahoma"/>
          <w:color w:val="000000"/>
        </w:rPr>
        <w:t>ț</w:t>
      </w:r>
      <w:r w:rsidRPr="00055DC9">
        <w:rPr>
          <w:rFonts w:cs="Arial"/>
          <w:color w:val="000000"/>
        </w:rPr>
        <w:t xml:space="preserve">ii personalului desemnat, astfel încât să asigure furnizarea </w:t>
      </w:r>
      <w:r w:rsidR="009343D7">
        <w:rPr>
          <w:rFonts w:cs="Arial"/>
          <w:color w:val="000000"/>
        </w:rPr>
        <w:t>neîntrerupta a serviciilor de administrare.</w:t>
      </w:r>
    </w:p>
    <w:p w:rsidR="00120E98" w:rsidRDefault="00120E98" w:rsidP="0021598E">
      <w:pPr>
        <w:widowControl w:val="0"/>
        <w:autoSpaceDE w:val="0"/>
        <w:autoSpaceDN w:val="0"/>
        <w:adjustRightInd w:val="0"/>
        <w:spacing w:before="1"/>
        <w:ind w:left="0" w:right="-20"/>
        <w:rPr>
          <w:rFonts w:cs="Arial"/>
          <w:color w:val="000000"/>
        </w:rPr>
      </w:pPr>
      <w:r w:rsidRPr="00055DC9">
        <w:rPr>
          <w:rFonts w:cs="Arial"/>
          <w:color w:val="000000"/>
        </w:rPr>
        <w:t xml:space="preserve">Responsabilitatea generală a implementării soluțiilor tehnice revine în totalitate </w:t>
      </w:r>
      <w:r>
        <w:rPr>
          <w:rFonts w:cs="Arial"/>
          <w:color w:val="000000"/>
        </w:rPr>
        <w:t>Prestatorului</w:t>
      </w:r>
      <w:r w:rsidRPr="00055DC9">
        <w:rPr>
          <w:rFonts w:cs="Arial"/>
          <w:color w:val="000000"/>
        </w:rPr>
        <w:t>.</w:t>
      </w:r>
    </w:p>
    <w:p w:rsidR="003700B7" w:rsidRPr="00055DC9" w:rsidRDefault="003700B7" w:rsidP="0021598E">
      <w:pPr>
        <w:widowControl w:val="0"/>
        <w:autoSpaceDE w:val="0"/>
        <w:autoSpaceDN w:val="0"/>
        <w:adjustRightInd w:val="0"/>
        <w:spacing w:before="1"/>
        <w:ind w:left="0" w:right="-20"/>
        <w:rPr>
          <w:rFonts w:cs="Arial"/>
          <w:color w:val="000000"/>
        </w:rPr>
      </w:pPr>
      <w:r w:rsidRPr="00055DC9">
        <w:rPr>
          <w:rFonts w:cs="Arial"/>
          <w:color w:val="000000"/>
        </w:rPr>
        <w:t>Speciali</w:t>
      </w:r>
      <w:r w:rsidRPr="00055DC9">
        <w:rPr>
          <w:rFonts w:cs="Tahoma"/>
          <w:color w:val="000000"/>
        </w:rPr>
        <w:t>ș</w:t>
      </w:r>
      <w:r>
        <w:rPr>
          <w:rFonts w:cs="Arial"/>
          <w:color w:val="000000"/>
        </w:rPr>
        <w:t>tii ANABI</w:t>
      </w:r>
      <w:r w:rsidRPr="00055DC9">
        <w:rPr>
          <w:rFonts w:cs="Arial"/>
          <w:color w:val="000000"/>
        </w:rPr>
        <w:t xml:space="preserve"> vor putea solicita suport tehnic telefonic sau prin e-mail. În acest sens, furnizorul va pune la dispozi</w:t>
      </w:r>
      <w:r w:rsidRPr="00055DC9">
        <w:rPr>
          <w:rFonts w:cs="Tahoma"/>
          <w:color w:val="000000"/>
        </w:rPr>
        <w:t>ț</w:t>
      </w:r>
      <w:r w:rsidRPr="00055DC9">
        <w:rPr>
          <w:rFonts w:cs="Arial"/>
          <w:color w:val="000000"/>
        </w:rPr>
        <w:t>ia ANABI datele de contact ale persoanelor tehnice responsabile de asigurarea serviciilor de suport tehnic, respectiv:</w:t>
      </w:r>
    </w:p>
    <w:p w:rsidR="003700B7" w:rsidRPr="00055DC9" w:rsidRDefault="003700B7" w:rsidP="0021598E">
      <w:pPr>
        <w:numPr>
          <w:ilvl w:val="0"/>
          <w:numId w:val="20"/>
        </w:numPr>
        <w:spacing w:after="0" w:line="240" w:lineRule="auto"/>
        <w:ind w:left="0" w:firstLine="0"/>
        <w:jc w:val="left"/>
        <w:rPr>
          <w:rFonts w:cs="Arial"/>
        </w:rPr>
      </w:pPr>
      <w:r w:rsidRPr="00055DC9">
        <w:rPr>
          <w:rFonts w:cs="Arial"/>
        </w:rPr>
        <w:t>Număr de telefon fix</w:t>
      </w:r>
      <w:r w:rsidR="008D7523">
        <w:rPr>
          <w:rFonts w:cs="Arial"/>
        </w:rPr>
        <w:t>;</w:t>
      </w:r>
      <w:r w:rsidRPr="00055DC9">
        <w:rPr>
          <w:rFonts w:cs="Arial"/>
        </w:rPr>
        <w:t xml:space="preserve"> </w:t>
      </w:r>
    </w:p>
    <w:p w:rsidR="003700B7" w:rsidRPr="00055DC9" w:rsidRDefault="003700B7" w:rsidP="0021598E">
      <w:pPr>
        <w:numPr>
          <w:ilvl w:val="0"/>
          <w:numId w:val="20"/>
        </w:numPr>
        <w:spacing w:after="0" w:line="240" w:lineRule="auto"/>
        <w:ind w:left="0" w:firstLine="0"/>
        <w:jc w:val="left"/>
        <w:rPr>
          <w:rFonts w:cs="Arial"/>
        </w:rPr>
      </w:pPr>
      <w:r w:rsidRPr="00055DC9">
        <w:rPr>
          <w:rFonts w:cs="Arial"/>
        </w:rPr>
        <w:t>Număr de telefon mobil</w:t>
      </w:r>
      <w:r w:rsidR="008D7523">
        <w:rPr>
          <w:rFonts w:cs="Arial"/>
        </w:rPr>
        <w:t>;</w:t>
      </w:r>
      <w:r w:rsidRPr="00055DC9">
        <w:rPr>
          <w:rFonts w:cs="Arial"/>
        </w:rPr>
        <w:t xml:space="preserve"> </w:t>
      </w:r>
    </w:p>
    <w:p w:rsidR="003700B7" w:rsidRPr="00055DC9" w:rsidRDefault="003700B7" w:rsidP="0021598E">
      <w:pPr>
        <w:numPr>
          <w:ilvl w:val="0"/>
          <w:numId w:val="20"/>
        </w:numPr>
        <w:spacing w:after="0" w:line="240" w:lineRule="auto"/>
        <w:ind w:left="0" w:firstLine="0"/>
        <w:jc w:val="left"/>
        <w:rPr>
          <w:rFonts w:cs="Arial"/>
        </w:rPr>
      </w:pPr>
      <w:r w:rsidRPr="00055DC9">
        <w:rPr>
          <w:rFonts w:cs="Arial"/>
        </w:rPr>
        <w:t>Număr de fax</w:t>
      </w:r>
      <w:r w:rsidR="008D7523">
        <w:rPr>
          <w:rFonts w:cs="Arial"/>
        </w:rPr>
        <w:t>;</w:t>
      </w:r>
    </w:p>
    <w:p w:rsidR="003700B7" w:rsidRPr="00055DC9" w:rsidRDefault="003700B7" w:rsidP="0021598E">
      <w:pPr>
        <w:numPr>
          <w:ilvl w:val="0"/>
          <w:numId w:val="20"/>
        </w:numPr>
        <w:spacing w:after="0" w:line="240" w:lineRule="auto"/>
        <w:ind w:left="0" w:firstLine="0"/>
        <w:jc w:val="left"/>
        <w:rPr>
          <w:rFonts w:cs="Arial"/>
        </w:rPr>
      </w:pPr>
      <w:r w:rsidRPr="00055DC9">
        <w:rPr>
          <w:rFonts w:cs="Arial"/>
        </w:rPr>
        <w:t>Adresa email</w:t>
      </w:r>
      <w:r w:rsidR="008D7523">
        <w:rPr>
          <w:rFonts w:cs="Arial"/>
        </w:rPr>
        <w:t>.</w:t>
      </w:r>
    </w:p>
    <w:p w:rsidR="008D7523" w:rsidRDefault="008D7523" w:rsidP="0021598E">
      <w:pPr>
        <w:widowControl w:val="0"/>
        <w:autoSpaceDE w:val="0"/>
        <w:autoSpaceDN w:val="0"/>
        <w:adjustRightInd w:val="0"/>
        <w:spacing w:before="1"/>
        <w:ind w:left="0" w:right="-20"/>
        <w:rPr>
          <w:rFonts w:cs="Arial"/>
          <w:color w:val="000000"/>
        </w:rPr>
      </w:pPr>
    </w:p>
    <w:p w:rsidR="003700B7" w:rsidRDefault="003700B7" w:rsidP="0021598E">
      <w:pPr>
        <w:widowControl w:val="0"/>
        <w:autoSpaceDE w:val="0"/>
        <w:autoSpaceDN w:val="0"/>
        <w:adjustRightInd w:val="0"/>
        <w:spacing w:before="1"/>
        <w:ind w:left="0" w:right="-20"/>
        <w:rPr>
          <w:rFonts w:cs="Arial"/>
          <w:color w:val="000000"/>
        </w:rPr>
      </w:pPr>
      <w:r w:rsidRPr="00055DC9">
        <w:rPr>
          <w:rFonts w:cs="Arial"/>
          <w:color w:val="000000"/>
        </w:rPr>
        <w:t>În situaţia în care se va solicita suport tehnic prin intermediul acestor canale de comunicaţie, înregistrarea în sistemul de evidenţă informatic, pus la dispoziţie de către furnizor, se realizează de către speciali</w:t>
      </w:r>
      <w:r w:rsidRPr="00055DC9">
        <w:rPr>
          <w:rFonts w:cs="Tahoma"/>
          <w:color w:val="000000"/>
        </w:rPr>
        <w:t>ș</w:t>
      </w:r>
      <w:r w:rsidRPr="00055DC9">
        <w:rPr>
          <w:rFonts w:cs="Arial"/>
          <w:color w:val="000000"/>
        </w:rPr>
        <w:t>tii furnizorului.</w:t>
      </w:r>
    </w:p>
    <w:p w:rsidR="00C620B2" w:rsidRPr="00055DC9" w:rsidRDefault="00C620B2" w:rsidP="0021598E">
      <w:pPr>
        <w:widowControl w:val="0"/>
        <w:autoSpaceDE w:val="0"/>
        <w:autoSpaceDN w:val="0"/>
        <w:adjustRightInd w:val="0"/>
        <w:spacing w:before="1"/>
        <w:ind w:left="0" w:right="-20"/>
        <w:rPr>
          <w:rFonts w:cs="Arial"/>
          <w:color w:val="000000"/>
        </w:rPr>
      </w:pPr>
      <w:r>
        <w:rPr>
          <w:rFonts w:cs="Arial"/>
          <w:color w:val="000000"/>
        </w:rPr>
        <w:t>S</w:t>
      </w:r>
      <w:r w:rsidRPr="00055DC9">
        <w:rPr>
          <w:rFonts w:cs="Arial"/>
          <w:color w:val="000000"/>
        </w:rPr>
        <w:t>peciali</w:t>
      </w:r>
      <w:r w:rsidRPr="00055DC9">
        <w:rPr>
          <w:rFonts w:cs="Tahoma"/>
          <w:color w:val="000000"/>
        </w:rPr>
        <w:t>ș</w:t>
      </w:r>
      <w:r w:rsidRPr="00055DC9">
        <w:rPr>
          <w:rFonts w:cs="Arial"/>
          <w:color w:val="000000"/>
        </w:rPr>
        <w:t>tii ANABI vor solicita suportul tehnic al furnizorului pentru rezolvarea unor situa</w:t>
      </w:r>
      <w:r w:rsidRPr="00055DC9">
        <w:rPr>
          <w:rFonts w:cs="Tahoma"/>
          <w:color w:val="000000"/>
        </w:rPr>
        <w:t>ț</w:t>
      </w:r>
      <w:r w:rsidRPr="00055DC9">
        <w:rPr>
          <w:rFonts w:cs="Arial"/>
          <w:color w:val="000000"/>
        </w:rPr>
        <w:t xml:space="preserve">ii tehnice </w:t>
      </w:r>
      <w:r>
        <w:rPr>
          <w:rFonts w:cs="Arial"/>
          <w:color w:val="000000"/>
        </w:rPr>
        <w:t>precum</w:t>
      </w:r>
      <w:r w:rsidRPr="00055DC9">
        <w:rPr>
          <w:rFonts w:cs="Arial"/>
          <w:color w:val="000000"/>
        </w:rPr>
        <w:t>:</w:t>
      </w:r>
    </w:p>
    <w:p w:rsidR="00C620B2" w:rsidRPr="00055DC9" w:rsidRDefault="00C620B2" w:rsidP="0021598E">
      <w:pPr>
        <w:numPr>
          <w:ilvl w:val="0"/>
          <w:numId w:val="21"/>
        </w:numPr>
        <w:spacing w:after="0" w:line="240" w:lineRule="auto"/>
        <w:ind w:left="0" w:firstLine="0"/>
        <w:jc w:val="left"/>
        <w:rPr>
          <w:rFonts w:cs="Arial"/>
        </w:rPr>
      </w:pPr>
      <w:r w:rsidRPr="00055DC9">
        <w:rPr>
          <w:rFonts w:cs="Arial"/>
        </w:rPr>
        <w:t>Realizarea copiilor de siguran</w:t>
      </w:r>
      <w:r w:rsidRPr="00055DC9">
        <w:rPr>
          <w:rFonts w:cs="Tahoma"/>
        </w:rPr>
        <w:t>ț</w:t>
      </w:r>
      <w:r>
        <w:rPr>
          <w:rFonts w:cs="Arial"/>
        </w:rPr>
        <w:t>ă</w:t>
      </w:r>
      <w:r w:rsidRPr="00055DC9">
        <w:rPr>
          <w:rFonts w:cs="Arial"/>
        </w:rPr>
        <w:t xml:space="preserve"> şi a restaurărilor</w:t>
      </w:r>
      <w:r w:rsidR="008D7523">
        <w:rPr>
          <w:rFonts w:cs="Arial"/>
        </w:rPr>
        <w:t>;</w:t>
      </w:r>
    </w:p>
    <w:p w:rsidR="00C620B2" w:rsidRPr="00055DC9" w:rsidRDefault="00C620B2" w:rsidP="0021598E">
      <w:pPr>
        <w:numPr>
          <w:ilvl w:val="0"/>
          <w:numId w:val="21"/>
        </w:numPr>
        <w:spacing w:after="0" w:line="240" w:lineRule="auto"/>
        <w:ind w:left="0" w:firstLine="0"/>
        <w:jc w:val="left"/>
        <w:rPr>
          <w:rFonts w:cs="Arial"/>
        </w:rPr>
      </w:pPr>
      <w:r w:rsidRPr="00055DC9">
        <w:rPr>
          <w:rFonts w:cs="Arial"/>
        </w:rPr>
        <w:t>Restaurări în caz de dezastru</w:t>
      </w:r>
      <w:r w:rsidR="008D7523">
        <w:rPr>
          <w:rFonts w:cs="Arial"/>
        </w:rPr>
        <w:t>;</w:t>
      </w:r>
    </w:p>
    <w:p w:rsidR="00C620B2" w:rsidRPr="00055DC9" w:rsidRDefault="00C620B2" w:rsidP="0021598E">
      <w:pPr>
        <w:numPr>
          <w:ilvl w:val="0"/>
          <w:numId w:val="21"/>
        </w:numPr>
        <w:spacing w:after="0" w:line="240" w:lineRule="auto"/>
        <w:ind w:left="0" w:firstLine="0"/>
        <w:jc w:val="left"/>
        <w:rPr>
          <w:rFonts w:cs="Arial"/>
        </w:rPr>
      </w:pPr>
      <w:r w:rsidRPr="00055DC9">
        <w:rPr>
          <w:rFonts w:cs="Arial"/>
        </w:rPr>
        <w:t>Consultanţă tehnică</w:t>
      </w:r>
      <w:r w:rsidR="008D7523">
        <w:rPr>
          <w:rFonts w:cs="Arial"/>
        </w:rPr>
        <w:t>;</w:t>
      </w:r>
    </w:p>
    <w:p w:rsidR="00C620B2" w:rsidRPr="00055DC9" w:rsidRDefault="00C620B2" w:rsidP="0021598E">
      <w:pPr>
        <w:numPr>
          <w:ilvl w:val="0"/>
          <w:numId w:val="21"/>
        </w:numPr>
        <w:spacing w:after="0" w:line="240" w:lineRule="auto"/>
        <w:ind w:left="0" w:firstLine="0"/>
        <w:jc w:val="left"/>
        <w:rPr>
          <w:rFonts w:cs="Arial"/>
        </w:rPr>
      </w:pPr>
      <w:r w:rsidRPr="00055DC9">
        <w:rPr>
          <w:rFonts w:cs="Arial"/>
        </w:rPr>
        <w:t>Identificarea eventualelor defecte</w:t>
      </w:r>
      <w:r w:rsidR="008D7523">
        <w:rPr>
          <w:rFonts w:cs="Arial"/>
        </w:rPr>
        <w:t>;</w:t>
      </w:r>
    </w:p>
    <w:p w:rsidR="00C620B2" w:rsidRPr="00055DC9" w:rsidRDefault="00C620B2" w:rsidP="0021598E">
      <w:pPr>
        <w:numPr>
          <w:ilvl w:val="0"/>
          <w:numId w:val="21"/>
        </w:numPr>
        <w:spacing w:after="0" w:line="240" w:lineRule="auto"/>
        <w:ind w:left="0" w:firstLine="0"/>
        <w:jc w:val="left"/>
        <w:rPr>
          <w:rFonts w:cs="Arial"/>
        </w:rPr>
      </w:pPr>
      <w:r w:rsidRPr="00055DC9">
        <w:rPr>
          <w:rFonts w:cs="Arial"/>
        </w:rPr>
        <w:t>Instalări ale aplica</w:t>
      </w:r>
      <w:r w:rsidRPr="00055DC9">
        <w:rPr>
          <w:rFonts w:cs="Tahoma"/>
        </w:rPr>
        <w:t>ț</w:t>
      </w:r>
      <w:r w:rsidRPr="00055DC9">
        <w:rPr>
          <w:rFonts w:cs="Arial"/>
        </w:rPr>
        <w:t>iei</w:t>
      </w:r>
      <w:r w:rsidR="008D7523">
        <w:rPr>
          <w:rFonts w:cs="Arial"/>
        </w:rPr>
        <w:t>;</w:t>
      </w:r>
    </w:p>
    <w:p w:rsidR="00C620B2" w:rsidRPr="00055DC9" w:rsidRDefault="00C620B2" w:rsidP="0021598E">
      <w:pPr>
        <w:numPr>
          <w:ilvl w:val="0"/>
          <w:numId w:val="21"/>
        </w:numPr>
        <w:spacing w:after="0" w:line="240" w:lineRule="auto"/>
        <w:ind w:left="0" w:firstLine="0"/>
        <w:jc w:val="left"/>
        <w:rPr>
          <w:rFonts w:cs="Arial"/>
        </w:rPr>
      </w:pPr>
      <w:r w:rsidRPr="00055DC9">
        <w:rPr>
          <w:rFonts w:cs="Arial"/>
        </w:rPr>
        <w:t>Explica</w:t>
      </w:r>
      <w:r w:rsidRPr="00055DC9">
        <w:rPr>
          <w:rFonts w:cs="Tahoma"/>
        </w:rPr>
        <w:t>ț</w:t>
      </w:r>
      <w:r w:rsidRPr="00055DC9">
        <w:rPr>
          <w:rFonts w:cs="Arial"/>
        </w:rPr>
        <w:t>ii privind arhitectura, designul detaliat şi func</w:t>
      </w:r>
      <w:r w:rsidRPr="00055DC9">
        <w:rPr>
          <w:rFonts w:cs="Tahoma"/>
        </w:rPr>
        <w:t>ț</w:t>
      </w:r>
      <w:r w:rsidRPr="00055DC9">
        <w:rPr>
          <w:rFonts w:cs="Arial"/>
        </w:rPr>
        <w:t>ionarea aplica</w:t>
      </w:r>
      <w:r w:rsidRPr="00055DC9">
        <w:rPr>
          <w:rFonts w:cs="Tahoma"/>
        </w:rPr>
        <w:t>ț</w:t>
      </w:r>
      <w:r w:rsidRPr="00055DC9">
        <w:rPr>
          <w:rFonts w:cs="Arial"/>
        </w:rPr>
        <w:t>iei</w:t>
      </w:r>
      <w:r w:rsidR="008D7523">
        <w:rPr>
          <w:rFonts w:cs="Arial"/>
        </w:rPr>
        <w:t>;</w:t>
      </w:r>
    </w:p>
    <w:p w:rsidR="00C620B2" w:rsidRDefault="00C620B2" w:rsidP="0021598E">
      <w:pPr>
        <w:numPr>
          <w:ilvl w:val="0"/>
          <w:numId w:val="21"/>
        </w:numPr>
        <w:spacing w:after="0" w:line="240" w:lineRule="auto"/>
        <w:ind w:left="0" w:firstLine="0"/>
        <w:rPr>
          <w:rFonts w:cs="Arial"/>
        </w:rPr>
      </w:pPr>
      <w:r w:rsidRPr="00055DC9">
        <w:rPr>
          <w:rFonts w:cs="Arial"/>
        </w:rPr>
        <w:t>Alte probleme de natură tehnică care pot fi întâmpinate în timpul exploatării aplica</w:t>
      </w:r>
      <w:r>
        <w:rPr>
          <w:rFonts w:cs="Arial"/>
        </w:rPr>
        <w:t>ţiei</w:t>
      </w:r>
      <w:r w:rsidRPr="00055DC9">
        <w:rPr>
          <w:rFonts w:cs="Arial"/>
        </w:rPr>
        <w:t>, sau situaţii tehnice care pot îmbunătăţi utilizarea acesteia.</w:t>
      </w:r>
    </w:p>
    <w:p w:rsidR="0021598E" w:rsidRPr="00055DC9" w:rsidRDefault="0021598E" w:rsidP="0021598E">
      <w:pPr>
        <w:spacing w:after="0" w:line="240" w:lineRule="auto"/>
        <w:ind w:left="0"/>
        <w:rPr>
          <w:rFonts w:cs="Arial"/>
        </w:rPr>
      </w:pPr>
    </w:p>
    <w:p w:rsidR="003700B7" w:rsidRPr="00BF5383" w:rsidRDefault="00BF5383" w:rsidP="0021598E">
      <w:pPr>
        <w:widowControl w:val="0"/>
        <w:autoSpaceDE w:val="0"/>
        <w:autoSpaceDN w:val="0"/>
        <w:adjustRightInd w:val="0"/>
        <w:spacing w:before="1"/>
        <w:ind w:left="0" w:right="-20"/>
        <w:rPr>
          <w:rFonts w:cs="Arial"/>
          <w:color w:val="000000"/>
          <w:u w:val="single"/>
        </w:rPr>
      </w:pPr>
      <w:r w:rsidRPr="00BF5383">
        <w:rPr>
          <w:rFonts w:cs="Arial"/>
          <w:u w:val="single"/>
        </w:rPr>
        <w:t>5.4</w:t>
      </w:r>
      <w:r w:rsidR="003700B7" w:rsidRPr="00BF5383">
        <w:rPr>
          <w:rFonts w:cs="Arial"/>
          <w:u w:val="single"/>
        </w:rPr>
        <w:t xml:space="preserve"> Suport on-site </w:t>
      </w:r>
    </w:p>
    <w:p w:rsidR="003700B7" w:rsidRPr="00055DC9" w:rsidRDefault="003700B7" w:rsidP="0021598E">
      <w:pPr>
        <w:widowControl w:val="0"/>
        <w:autoSpaceDE w:val="0"/>
        <w:autoSpaceDN w:val="0"/>
        <w:adjustRightInd w:val="0"/>
        <w:spacing w:before="1"/>
        <w:ind w:left="0" w:right="-20"/>
        <w:rPr>
          <w:rFonts w:cs="Arial"/>
          <w:color w:val="000000"/>
        </w:rPr>
      </w:pPr>
      <w:r w:rsidRPr="00055DC9">
        <w:rPr>
          <w:rFonts w:cs="Arial"/>
          <w:color w:val="000000"/>
        </w:rPr>
        <w:t>În cazul apari</w:t>
      </w:r>
      <w:r w:rsidRPr="00055DC9">
        <w:rPr>
          <w:rFonts w:cs="Tahoma"/>
          <w:color w:val="000000"/>
        </w:rPr>
        <w:t>ț</w:t>
      </w:r>
      <w:r w:rsidRPr="00055DC9">
        <w:rPr>
          <w:rFonts w:cs="Arial"/>
          <w:color w:val="000000"/>
        </w:rPr>
        <w:t xml:space="preserve">iei unor incidente majore, respectiv incidente care blochează complet utilizarea </w:t>
      </w:r>
      <w:r>
        <w:rPr>
          <w:rFonts w:cs="Arial"/>
          <w:color w:val="000000"/>
        </w:rPr>
        <w:t xml:space="preserve">unei </w:t>
      </w:r>
      <w:r w:rsidRPr="00055DC9">
        <w:rPr>
          <w:rFonts w:cs="Arial"/>
          <w:color w:val="000000"/>
        </w:rPr>
        <w:t>aplica</w:t>
      </w:r>
      <w:r w:rsidRPr="00055DC9">
        <w:rPr>
          <w:rFonts w:cs="Tahoma"/>
          <w:color w:val="000000"/>
        </w:rPr>
        <w:t>ț</w:t>
      </w:r>
      <w:r>
        <w:rPr>
          <w:rFonts w:cs="Arial"/>
          <w:color w:val="000000"/>
        </w:rPr>
        <w:t>i</w:t>
      </w:r>
      <w:r w:rsidRPr="00055DC9">
        <w:rPr>
          <w:rFonts w:cs="Arial"/>
          <w:color w:val="000000"/>
        </w:rPr>
        <w:t>i, fără să existe solu</w:t>
      </w:r>
      <w:r w:rsidRPr="00055DC9">
        <w:rPr>
          <w:rFonts w:cs="Tahoma"/>
          <w:color w:val="000000"/>
        </w:rPr>
        <w:t>ț</w:t>
      </w:r>
      <w:r w:rsidRPr="00055DC9">
        <w:rPr>
          <w:rFonts w:cs="Arial"/>
          <w:color w:val="000000"/>
        </w:rPr>
        <w:t>ii temporare (work-around) şi care nu pot fi rezolvate prin suport telefonic sau e-mail, speciali</w:t>
      </w:r>
      <w:r w:rsidRPr="00055DC9">
        <w:rPr>
          <w:rFonts w:cs="Tahoma"/>
          <w:color w:val="000000"/>
        </w:rPr>
        <w:t>ș</w:t>
      </w:r>
      <w:r w:rsidRPr="00055DC9">
        <w:rPr>
          <w:rFonts w:cs="Arial"/>
          <w:color w:val="000000"/>
        </w:rPr>
        <w:t>tii ANABI v</w:t>
      </w:r>
      <w:r>
        <w:rPr>
          <w:rFonts w:cs="Arial"/>
          <w:color w:val="000000"/>
        </w:rPr>
        <w:t>or putea solicita expres prezenț</w:t>
      </w:r>
      <w:r w:rsidRPr="00055DC9">
        <w:rPr>
          <w:rFonts w:cs="Arial"/>
          <w:color w:val="000000"/>
        </w:rPr>
        <w:t>a reprezentan</w:t>
      </w:r>
      <w:r w:rsidRPr="00055DC9">
        <w:rPr>
          <w:rFonts w:cs="Tahoma"/>
          <w:color w:val="000000"/>
        </w:rPr>
        <w:t>ț</w:t>
      </w:r>
      <w:r w:rsidRPr="00055DC9">
        <w:rPr>
          <w:rFonts w:cs="Arial"/>
          <w:color w:val="000000"/>
        </w:rPr>
        <w:t>ilor furnizorului la sediul ANABI din Bucure</w:t>
      </w:r>
      <w:r w:rsidRPr="00055DC9">
        <w:rPr>
          <w:rFonts w:cs="Tahoma"/>
          <w:color w:val="000000"/>
        </w:rPr>
        <w:t>ș</w:t>
      </w:r>
      <w:r>
        <w:rPr>
          <w:rFonts w:cs="Arial"/>
          <w:color w:val="000000"/>
        </w:rPr>
        <w:t>ti.</w:t>
      </w:r>
    </w:p>
    <w:p w:rsidR="003700B7" w:rsidRDefault="003700B7" w:rsidP="0021598E">
      <w:pPr>
        <w:widowControl w:val="0"/>
        <w:autoSpaceDE w:val="0"/>
        <w:autoSpaceDN w:val="0"/>
        <w:adjustRightInd w:val="0"/>
        <w:spacing w:before="1"/>
        <w:ind w:left="0" w:right="-20"/>
        <w:rPr>
          <w:rFonts w:cs="Arial"/>
          <w:color w:val="000000"/>
        </w:rPr>
      </w:pPr>
      <w:r w:rsidRPr="00055DC9">
        <w:rPr>
          <w:rFonts w:cs="Arial"/>
          <w:color w:val="000000"/>
        </w:rPr>
        <w:t>În acest caz, speciali</w:t>
      </w:r>
      <w:r w:rsidRPr="00055DC9">
        <w:rPr>
          <w:rFonts w:cs="Tahoma"/>
          <w:color w:val="000000"/>
        </w:rPr>
        <w:t>ș</w:t>
      </w:r>
      <w:r w:rsidRPr="00055DC9">
        <w:rPr>
          <w:rFonts w:cs="Arial"/>
          <w:color w:val="000000"/>
        </w:rPr>
        <w:t>tii furnizorului se vor prezenta la sediul ANABI în maximum 24 ore de la sesizare.</w:t>
      </w:r>
    </w:p>
    <w:p w:rsidR="003700B7" w:rsidRPr="00BF5383" w:rsidRDefault="00BF5383" w:rsidP="0021598E">
      <w:pPr>
        <w:widowControl w:val="0"/>
        <w:autoSpaceDE w:val="0"/>
        <w:autoSpaceDN w:val="0"/>
        <w:adjustRightInd w:val="0"/>
        <w:spacing w:before="1"/>
        <w:ind w:left="0" w:right="-20"/>
        <w:rPr>
          <w:rFonts w:cs="Arial"/>
          <w:color w:val="000000"/>
          <w:u w:val="single"/>
        </w:rPr>
      </w:pPr>
      <w:r w:rsidRPr="00BF5383">
        <w:rPr>
          <w:rFonts w:cs="Arial"/>
          <w:u w:val="single"/>
        </w:rPr>
        <w:t>5.5</w:t>
      </w:r>
      <w:r w:rsidR="003700B7" w:rsidRPr="00BF5383">
        <w:rPr>
          <w:rFonts w:cs="Arial"/>
          <w:u w:val="single"/>
        </w:rPr>
        <w:t xml:space="preserve"> Timpi de răspuns</w:t>
      </w:r>
    </w:p>
    <w:p w:rsidR="003700B7" w:rsidRPr="003700B7" w:rsidRDefault="003700B7" w:rsidP="0021598E">
      <w:pPr>
        <w:widowControl w:val="0"/>
        <w:autoSpaceDE w:val="0"/>
        <w:autoSpaceDN w:val="0"/>
        <w:adjustRightInd w:val="0"/>
        <w:spacing w:before="1"/>
        <w:ind w:left="0" w:right="-20"/>
        <w:rPr>
          <w:rFonts w:cs="Arial"/>
          <w:color w:val="000000"/>
        </w:rPr>
      </w:pPr>
      <w:r w:rsidRPr="00055DC9">
        <w:rPr>
          <w:rFonts w:cs="Arial"/>
          <w:color w:val="000000"/>
        </w:rPr>
        <w:lastRenderedPageBreak/>
        <w:t>Timpul de răspuns, reprezintă timpul în care reprezentan</w:t>
      </w:r>
      <w:r w:rsidRPr="00055DC9">
        <w:rPr>
          <w:rFonts w:cs="Tahoma"/>
          <w:color w:val="000000"/>
        </w:rPr>
        <w:t>ț</w:t>
      </w:r>
      <w:r w:rsidRPr="00055DC9">
        <w:rPr>
          <w:rFonts w:cs="Arial"/>
          <w:color w:val="000000"/>
        </w:rPr>
        <w:t>ii furnizorului trebuie să răspundă solicitărilor de suport ale beneficiarului. Timpul de răspuns diferă în func</w:t>
      </w:r>
      <w:r w:rsidRPr="00055DC9">
        <w:rPr>
          <w:rFonts w:cs="Tahoma"/>
          <w:color w:val="000000"/>
        </w:rPr>
        <w:t>ț</w:t>
      </w:r>
      <w:r w:rsidRPr="00055DC9">
        <w:rPr>
          <w:rFonts w:cs="Arial"/>
          <w:color w:val="000000"/>
        </w:rPr>
        <w:t>ie de gravitatea incidentelor co</w:t>
      </w:r>
      <w:r>
        <w:rPr>
          <w:rFonts w:cs="Arial"/>
          <w:color w:val="000000"/>
        </w:rPr>
        <w:t>nstatate de beneficiar, astfel:</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1"/>
        <w:gridCol w:w="3757"/>
      </w:tblGrid>
      <w:tr w:rsidR="003700B7" w:rsidRPr="00055DC9" w:rsidTr="0021598E">
        <w:tc>
          <w:tcPr>
            <w:tcW w:w="5731" w:type="dxa"/>
          </w:tcPr>
          <w:p w:rsidR="003700B7" w:rsidRPr="00055DC9" w:rsidRDefault="003700B7" w:rsidP="0021598E">
            <w:pPr>
              <w:ind w:left="0"/>
              <w:rPr>
                <w:rFonts w:cs="Arial"/>
                <w:b/>
              </w:rPr>
            </w:pPr>
            <w:r w:rsidRPr="00055DC9">
              <w:rPr>
                <w:rFonts w:cs="Arial"/>
                <w:b/>
              </w:rPr>
              <w:t>Incident</w:t>
            </w:r>
          </w:p>
        </w:tc>
        <w:tc>
          <w:tcPr>
            <w:tcW w:w="3757" w:type="dxa"/>
          </w:tcPr>
          <w:p w:rsidR="003700B7" w:rsidRPr="00055DC9" w:rsidRDefault="003700B7" w:rsidP="0021598E">
            <w:pPr>
              <w:ind w:left="0"/>
              <w:jc w:val="center"/>
              <w:rPr>
                <w:rFonts w:cs="Arial"/>
                <w:b/>
              </w:rPr>
            </w:pPr>
            <w:r w:rsidRPr="00055DC9">
              <w:rPr>
                <w:rFonts w:cs="Arial"/>
                <w:b/>
              </w:rPr>
              <w:t>Timp de răspuns</w:t>
            </w:r>
          </w:p>
        </w:tc>
      </w:tr>
      <w:tr w:rsidR="003700B7" w:rsidRPr="00055DC9" w:rsidTr="0021598E">
        <w:tc>
          <w:tcPr>
            <w:tcW w:w="5731" w:type="dxa"/>
          </w:tcPr>
          <w:p w:rsidR="003700B7" w:rsidRPr="00055DC9" w:rsidRDefault="003700B7" w:rsidP="0021598E">
            <w:pPr>
              <w:ind w:left="0"/>
              <w:jc w:val="left"/>
              <w:rPr>
                <w:rFonts w:cs="Arial"/>
                <w:b/>
              </w:rPr>
            </w:pPr>
            <w:r w:rsidRPr="00055DC9">
              <w:rPr>
                <w:rFonts w:cs="Arial"/>
                <w:b/>
              </w:rPr>
              <w:t>Major</w:t>
            </w:r>
          </w:p>
          <w:p w:rsidR="003700B7" w:rsidRPr="00055DC9" w:rsidRDefault="003700B7" w:rsidP="0021598E">
            <w:pPr>
              <w:ind w:left="0"/>
              <w:jc w:val="left"/>
              <w:rPr>
                <w:rFonts w:cs="Arial"/>
              </w:rPr>
            </w:pPr>
            <w:r w:rsidRPr="00055DC9">
              <w:rPr>
                <w:rFonts w:cs="Arial"/>
              </w:rPr>
              <w:t>Aplica</w:t>
            </w:r>
            <w:r w:rsidRPr="00055DC9">
              <w:rPr>
                <w:rFonts w:cs="Tahoma"/>
              </w:rPr>
              <w:t>ț</w:t>
            </w:r>
            <w:r w:rsidRPr="00055DC9">
              <w:rPr>
                <w:rFonts w:cs="Arial"/>
              </w:rPr>
              <w:t>ia complet nefunc</w:t>
            </w:r>
            <w:r w:rsidRPr="00055DC9">
              <w:rPr>
                <w:rFonts w:cs="Tahoma"/>
              </w:rPr>
              <w:t>ț</w:t>
            </w:r>
            <w:r w:rsidRPr="00055DC9">
              <w:rPr>
                <w:rFonts w:cs="Arial"/>
              </w:rPr>
              <w:t>ională fără a exista o solu</w:t>
            </w:r>
            <w:r w:rsidRPr="00055DC9">
              <w:rPr>
                <w:rFonts w:cs="Tahoma"/>
              </w:rPr>
              <w:t>ț</w:t>
            </w:r>
            <w:r w:rsidRPr="00055DC9">
              <w:rPr>
                <w:rFonts w:cs="Arial"/>
              </w:rPr>
              <w:t>ie temporară (work-around)</w:t>
            </w:r>
          </w:p>
        </w:tc>
        <w:tc>
          <w:tcPr>
            <w:tcW w:w="3757" w:type="dxa"/>
          </w:tcPr>
          <w:p w:rsidR="003700B7" w:rsidRPr="00055DC9" w:rsidRDefault="003700B7" w:rsidP="0021598E">
            <w:pPr>
              <w:ind w:left="0"/>
              <w:jc w:val="center"/>
              <w:rPr>
                <w:rFonts w:cs="Arial"/>
              </w:rPr>
            </w:pPr>
            <w:r w:rsidRPr="00055DC9">
              <w:rPr>
                <w:rFonts w:cs="Arial"/>
              </w:rPr>
              <w:t>1 zi lucratoare</w:t>
            </w:r>
          </w:p>
        </w:tc>
      </w:tr>
      <w:tr w:rsidR="003700B7" w:rsidRPr="00055DC9" w:rsidTr="0021598E">
        <w:tc>
          <w:tcPr>
            <w:tcW w:w="5731" w:type="dxa"/>
          </w:tcPr>
          <w:p w:rsidR="003700B7" w:rsidRPr="00055DC9" w:rsidRDefault="003700B7" w:rsidP="0021598E">
            <w:pPr>
              <w:ind w:left="0"/>
              <w:rPr>
                <w:rFonts w:cs="Arial"/>
                <w:b/>
              </w:rPr>
            </w:pPr>
            <w:r w:rsidRPr="00055DC9">
              <w:rPr>
                <w:rFonts w:cs="Arial"/>
                <w:b/>
              </w:rPr>
              <w:t>Mediu</w:t>
            </w:r>
          </w:p>
          <w:p w:rsidR="003700B7" w:rsidRPr="00055DC9" w:rsidRDefault="003700B7" w:rsidP="0021598E">
            <w:pPr>
              <w:ind w:left="0"/>
              <w:rPr>
                <w:rFonts w:cs="Arial"/>
              </w:rPr>
            </w:pPr>
            <w:r w:rsidRPr="00055DC9">
              <w:rPr>
                <w:rFonts w:cs="Arial"/>
              </w:rPr>
              <w:t>Aplica</w:t>
            </w:r>
            <w:r w:rsidRPr="00055DC9">
              <w:rPr>
                <w:rFonts w:cs="Tahoma"/>
              </w:rPr>
              <w:t>ț</w:t>
            </w:r>
            <w:r w:rsidRPr="00055DC9">
              <w:rPr>
                <w:rFonts w:cs="Arial"/>
              </w:rPr>
              <w:t>ia par</w:t>
            </w:r>
            <w:r w:rsidRPr="00055DC9">
              <w:rPr>
                <w:rFonts w:cs="Tahoma"/>
              </w:rPr>
              <w:t>ț</w:t>
            </w:r>
            <w:r w:rsidRPr="00055DC9">
              <w:rPr>
                <w:rFonts w:cs="Arial"/>
              </w:rPr>
              <w:t>ial nefunc</w:t>
            </w:r>
            <w:r w:rsidRPr="00055DC9">
              <w:rPr>
                <w:rFonts w:cs="Tahoma"/>
              </w:rPr>
              <w:t>ț</w:t>
            </w:r>
            <w:r w:rsidRPr="00055DC9">
              <w:rPr>
                <w:rFonts w:cs="Arial"/>
              </w:rPr>
              <w:t>ională, respectiv o func</w:t>
            </w:r>
            <w:r w:rsidRPr="00055DC9">
              <w:rPr>
                <w:rFonts w:cs="Tahoma"/>
              </w:rPr>
              <w:t>ț</w:t>
            </w:r>
            <w:r w:rsidRPr="00055DC9">
              <w:rPr>
                <w:rFonts w:cs="Arial"/>
              </w:rPr>
              <w:t>ie a aplica</w:t>
            </w:r>
            <w:r w:rsidRPr="00055DC9">
              <w:rPr>
                <w:rFonts w:cs="Tahoma"/>
              </w:rPr>
              <w:t>ț</w:t>
            </w:r>
            <w:r w:rsidRPr="00055DC9">
              <w:rPr>
                <w:rFonts w:cs="Arial"/>
              </w:rPr>
              <w:t>iei nefunc</w:t>
            </w:r>
            <w:r w:rsidRPr="00055DC9">
              <w:rPr>
                <w:rFonts w:cs="Tahoma"/>
              </w:rPr>
              <w:t>ț</w:t>
            </w:r>
            <w:r w:rsidRPr="00055DC9">
              <w:rPr>
                <w:rFonts w:cs="Arial"/>
              </w:rPr>
              <w:t>ională fără a exista o solu</w:t>
            </w:r>
            <w:r w:rsidRPr="00055DC9">
              <w:rPr>
                <w:rFonts w:cs="Tahoma"/>
              </w:rPr>
              <w:t>ț</w:t>
            </w:r>
            <w:r w:rsidRPr="00055DC9">
              <w:rPr>
                <w:rFonts w:cs="Arial"/>
              </w:rPr>
              <w:t>ie temporară (work-around)</w:t>
            </w:r>
          </w:p>
        </w:tc>
        <w:tc>
          <w:tcPr>
            <w:tcW w:w="3757" w:type="dxa"/>
          </w:tcPr>
          <w:p w:rsidR="003700B7" w:rsidRPr="00055DC9" w:rsidRDefault="003700B7" w:rsidP="0021598E">
            <w:pPr>
              <w:ind w:left="0"/>
              <w:jc w:val="center"/>
              <w:rPr>
                <w:rFonts w:cs="Arial"/>
              </w:rPr>
            </w:pPr>
            <w:r w:rsidRPr="00055DC9">
              <w:rPr>
                <w:rFonts w:cs="Arial"/>
              </w:rPr>
              <w:t>3 zile lucratoare</w:t>
            </w:r>
          </w:p>
        </w:tc>
      </w:tr>
      <w:tr w:rsidR="003700B7" w:rsidRPr="00055DC9" w:rsidTr="0021598E">
        <w:tc>
          <w:tcPr>
            <w:tcW w:w="5731" w:type="dxa"/>
          </w:tcPr>
          <w:p w:rsidR="003700B7" w:rsidRPr="00055DC9" w:rsidRDefault="003700B7" w:rsidP="0021598E">
            <w:pPr>
              <w:ind w:left="0"/>
              <w:rPr>
                <w:rFonts w:cs="Arial"/>
                <w:b/>
              </w:rPr>
            </w:pPr>
            <w:r w:rsidRPr="00055DC9">
              <w:rPr>
                <w:rFonts w:cs="Arial"/>
                <w:b/>
              </w:rPr>
              <w:t>Minor</w:t>
            </w:r>
          </w:p>
          <w:p w:rsidR="003700B7" w:rsidRPr="00055DC9" w:rsidRDefault="003700B7" w:rsidP="0021598E">
            <w:pPr>
              <w:ind w:left="0"/>
              <w:rPr>
                <w:rFonts w:cs="Arial"/>
              </w:rPr>
            </w:pPr>
            <w:r w:rsidRPr="00055DC9">
              <w:rPr>
                <w:rFonts w:cs="Arial"/>
              </w:rPr>
              <w:t>Incidente pentru care exista solu</w:t>
            </w:r>
            <w:r w:rsidRPr="00055DC9">
              <w:rPr>
                <w:rFonts w:cs="Tahoma"/>
              </w:rPr>
              <w:t>ț</w:t>
            </w:r>
            <w:r w:rsidRPr="00055DC9">
              <w:rPr>
                <w:rFonts w:cs="Arial"/>
              </w:rPr>
              <w:t>ii temporare (work-around), sau incidente minore, respectiv defecte care nu împiedică func</w:t>
            </w:r>
            <w:r w:rsidRPr="00055DC9">
              <w:rPr>
                <w:rFonts w:cs="Tahoma"/>
              </w:rPr>
              <w:t>ț</w:t>
            </w:r>
            <w:r w:rsidRPr="00055DC9">
              <w:rPr>
                <w:rFonts w:cs="Arial"/>
              </w:rPr>
              <w:t>ionarea aplica</w:t>
            </w:r>
            <w:r w:rsidRPr="00055DC9">
              <w:rPr>
                <w:rFonts w:cs="Tahoma"/>
              </w:rPr>
              <w:t>ț</w:t>
            </w:r>
            <w:r w:rsidRPr="00055DC9">
              <w:rPr>
                <w:rFonts w:cs="Arial"/>
              </w:rPr>
              <w:t>iei sau defecte de prezentare.</w:t>
            </w:r>
          </w:p>
        </w:tc>
        <w:tc>
          <w:tcPr>
            <w:tcW w:w="3757" w:type="dxa"/>
          </w:tcPr>
          <w:p w:rsidR="003700B7" w:rsidRPr="00055DC9" w:rsidRDefault="003700B7" w:rsidP="0021598E">
            <w:pPr>
              <w:ind w:left="0"/>
              <w:jc w:val="center"/>
              <w:rPr>
                <w:rFonts w:cs="Arial"/>
              </w:rPr>
            </w:pPr>
            <w:r w:rsidRPr="00055DC9">
              <w:rPr>
                <w:rFonts w:cs="Arial"/>
              </w:rPr>
              <w:t>5 zile lucratoare</w:t>
            </w:r>
          </w:p>
        </w:tc>
      </w:tr>
    </w:tbl>
    <w:p w:rsidR="0021598E" w:rsidRDefault="0021598E" w:rsidP="0021598E">
      <w:pPr>
        <w:widowControl w:val="0"/>
        <w:autoSpaceDE w:val="0"/>
        <w:autoSpaceDN w:val="0"/>
        <w:adjustRightInd w:val="0"/>
        <w:spacing w:before="1"/>
        <w:ind w:left="0" w:right="-20"/>
        <w:rPr>
          <w:rFonts w:cs="Arial"/>
          <w:color w:val="000000"/>
        </w:rPr>
      </w:pPr>
    </w:p>
    <w:p w:rsidR="003700B7" w:rsidRPr="00C71C1D" w:rsidRDefault="003700B7" w:rsidP="0021598E">
      <w:pPr>
        <w:widowControl w:val="0"/>
        <w:autoSpaceDE w:val="0"/>
        <w:autoSpaceDN w:val="0"/>
        <w:adjustRightInd w:val="0"/>
        <w:spacing w:before="1"/>
        <w:ind w:left="0" w:right="-20"/>
        <w:rPr>
          <w:rFonts w:cs="Arial"/>
          <w:color w:val="000000"/>
        </w:rPr>
      </w:pPr>
      <w:r w:rsidRPr="00055DC9">
        <w:rPr>
          <w:rFonts w:cs="Arial"/>
          <w:color w:val="000000"/>
        </w:rPr>
        <w:t>În cazul incidentelor majore, timpul de răspuns este egal cu timpul de repunere în exploatare a aplica</w:t>
      </w:r>
      <w:r w:rsidRPr="00055DC9">
        <w:rPr>
          <w:rFonts w:cs="Tahoma"/>
          <w:color w:val="000000"/>
        </w:rPr>
        <w:t>ț</w:t>
      </w:r>
      <w:r w:rsidRPr="00055DC9">
        <w:rPr>
          <w:rFonts w:cs="Arial"/>
          <w:color w:val="000000"/>
        </w:rPr>
        <w:t>ie.</w:t>
      </w:r>
    </w:p>
    <w:p w:rsidR="00F6631D" w:rsidRPr="00DE6EBE" w:rsidRDefault="00DE6EBE" w:rsidP="0021598E">
      <w:pPr>
        <w:ind w:left="0"/>
        <w:rPr>
          <w:b/>
          <w:u w:val="single"/>
          <w:lang w:val="ro-RO"/>
        </w:rPr>
      </w:pPr>
      <w:r w:rsidRPr="00DE6EBE">
        <w:rPr>
          <w:b/>
          <w:u w:val="single"/>
        </w:rPr>
        <w:t>6.</w:t>
      </w:r>
      <w:r w:rsidR="00714861" w:rsidRPr="00DE6EBE">
        <w:rPr>
          <w:b/>
          <w:u w:val="single"/>
        </w:rPr>
        <w:t xml:space="preserve"> </w:t>
      </w:r>
      <w:r w:rsidR="00F6631D" w:rsidRPr="00DE6EBE">
        <w:rPr>
          <w:b/>
          <w:u w:val="single"/>
        </w:rPr>
        <w:t xml:space="preserve">Securitatea informației </w:t>
      </w:r>
    </w:p>
    <w:p w:rsidR="00F6631D" w:rsidRPr="00513BF9" w:rsidRDefault="00F6631D" w:rsidP="0021598E">
      <w:pPr>
        <w:ind w:left="0"/>
      </w:pPr>
      <w:r w:rsidRPr="00513BF9">
        <w:t>Prestatorul se obligă</w:t>
      </w:r>
      <w:r w:rsidR="0009569F">
        <w:t xml:space="preserve"> să respecte politica de protecț</w:t>
      </w:r>
      <w:r w:rsidRPr="00513BF9">
        <w:t>ie a informației a autorității contractante și regulamentul de utilizare a sistemului informatic al acestuia. Informațiile vor fi folosite numai în scopul îndeplinirii sarcinilor contractuale ș</w:t>
      </w:r>
      <w:r w:rsidR="00714861">
        <w:t>i nu vor fi divulgate unor terț</w:t>
      </w:r>
      <w:r w:rsidRPr="00513BF9">
        <w:t xml:space="preserve">i. </w:t>
      </w:r>
    </w:p>
    <w:p w:rsidR="00F6631D" w:rsidRPr="00513BF9" w:rsidRDefault="00F6631D" w:rsidP="0021598E">
      <w:pPr>
        <w:ind w:left="0"/>
      </w:pPr>
      <w:r w:rsidRPr="00513BF9">
        <w:t>Prestatorul răspunde, conform reglementărilor legale, de păstrarea confidenţialităţii de către salariaţii săi, cu privire la orice informaţii, date, acte şi/sau fapte de care vor lua la cunoştinţă în cadrul locului de muncă, aflate în legătură cu activitatea Agentiei.</w:t>
      </w:r>
    </w:p>
    <w:p w:rsidR="00A312D6" w:rsidRDefault="00A57857" w:rsidP="0021598E">
      <w:pPr>
        <w:ind w:left="0"/>
        <w:rPr>
          <w:lang w:val="ro-RO"/>
        </w:rPr>
      </w:pPr>
      <w:r>
        <w:t>Prestatorul</w:t>
      </w:r>
      <w:r w:rsidR="00F6631D" w:rsidRPr="00513BF9">
        <w:t xml:space="preserve"> trebuie să declare pe proprie răspundere că, în situaţia în care vor încheia contractul de prestări servicii în baza prezentului caiet de sarcini, se angajează să prezinte un acord de confidenţialitate asupra tuturor informaţiilor care vor fi vehiculate în scopul derulării contractului de prestare servicii de administrare </w:t>
      </w:r>
      <w:r w:rsidRPr="00A57857">
        <w:rPr>
          <w:lang w:val="ro-RO"/>
        </w:rPr>
        <w:t>a serverului virtual.</w:t>
      </w:r>
    </w:p>
    <w:p w:rsidR="00B7766D" w:rsidRDefault="00DE6EBE" w:rsidP="0021598E">
      <w:pPr>
        <w:ind w:left="0"/>
        <w:rPr>
          <w:b/>
          <w:u w:val="single"/>
          <w:lang w:val="ro-RO"/>
        </w:rPr>
      </w:pPr>
      <w:r>
        <w:rPr>
          <w:b/>
          <w:lang w:val="ro-RO"/>
        </w:rPr>
        <w:t>7</w:t>
      </w:r>
      <w:r w:rsidR="00B7766D" w:rsidRPr="00280888">
        <w:rPr>
          <w:b/>
          <w:lang w:val="ro-RO"/>
        </w:rPr>
        <w:t>.</w:t>
      </w:r>
      <w:r w:rsidR="00B7766D" w:rsidRPr="006010AD">
        <w:rPr>
          <w:b/>
          <w:u w:val="single"/>
          <w:lang w:val="ro-RO"/>
        </w:rPr>
        <w:t xml:space="preserve"> Alte cerințe și precizări</w:t>
      </w:r>
    </w:p>
    <w:p w:rsidR="00C620B2" w:rsidRPr="00C620B2" w:rsidRDefault="00C620B2" w:rsidP="0021598E">
      <w:pPr>
        <w:ind w:left="0"/>
        <w:rPr>
          <w:lang w:val="ro-RO"/>
        </w:rPr>
      </w:pPr>
      <w:r w:rsidRPr="00C620B2">
        <w:rPr>
          <w:lang w:val="ro-RO"/>
        </w:rPr>
        <w:t>Ofertanții pot include în propunerea tehnică orice alte informații considerate semnificative de către Ofertant, dar cu respectarea cerințelor tehnice prevăzute in caietul de sarcini, în</w:t>
      </w:r>
      <w:r>
        <w:rPr>
          <w:lang w:val="ro-RO"/>
        </w:rPr>
        <w:t xml:space="preserve"> sprijinul propunerii tehnice.</w:t>
      </w:r>
    </w:p>
    <w:p w:rsidR="00B7766D" w:rsidRDefault="00B7766D" w:rsidP="0021598E">
      <w:pPr>
        <w:ind w:left="0"/>
        <w:rPr>
          <w:lang w:val="ro-RO"/>
        </w:rPr>
      </w:pPr>
      <w:r>
        <w:rPr>
          <w:lang w:val="ro-RO"/>
        </w:rPr>
        <w:t xml:space="preserve">Documentele și alte elemente care se dezvoltă în cadrul proiectului, orice alte înregistrări justificative ori materiale achiziționate, compilate ori elaborate de către Prestator sau de către </w:t>
      </w:r>
      <w:r>
        <w:rPr>
          <w:lang w:val="ro-RO"/>
        </w:rPr>
        <w:lastRenderedPageBreak/>
        <w:t>personalul său salariat ori contractat în executarea prezentului contract, vor fi proprietatea beneficiarului.</w:t>
      </w:r>
    </w:p>
    <w:p w:rsidR="00F6631D" w:rsidRPr="007C25FE" w:rsidRDefault="0009569F" w:rsidP="0021598E">
      <w:pPr>
        <w:ind w:left="0"/>
      </w:pPr>
      <w:r w:rsidRPr="007C25FE">
        <w:t>Prestatorul are obligaț</w:t>
      </w:r>
      <w:r w:rsidR="00F6631D" w:rsidRPr="007C25FE">
        <w:t xml:space="preserve">ia </w:t>
      </w:r>
      <w:r w:rsidRPr="007C25FE">
        <w:t xml:space="preserve">de a presta serviciile </w:t>
      </w:r>
      <w:r w:rsidR="009C17DB" w:rsidRPr="00280888">
        <w:t>cuprinse la punctul 5</w:t>
      </w:r>
      <w:r w:rsidR="009C17DB" w:rsidRPr="000E11A2">
        <w:t xml:space="preserve"> </w:t>
      </w:r>
      <w:r w:rsidR="00F6631D" w:rsidRPr="007C25FE">
        <w:t>cu profesionalismul şi promptitudinea cuvenite angajamentului asumat.</w:t>
      </w:r>
    </w:p>
    <w:p w:rsidR="00F6631D" w:rsidRPr="007C25FE" w:rsidRDefault="0009569F" w:rsidP="0021598E">
      <w:pPr>
        <w:ind w:left="0"/>
      </w:pPr>
      <w:r w:rsidRPr="007C25FE">
        <w:t>Prestatorul are obligaț</w:t>
      </w:r>
      <w:r w:rsidR="00F6631D" w:rsidRPr="007C25FE">
        <w:t>ia de a asigura resursele umane, materiale şi echipamentele necesare reparării/intervenției/transportului în rezolvarea sesizărilor la care este apelat. Prestatorul este pe deplin responsabil pentru prestarea serviciilor. Totodată este răspunzător de siguranţa tuturor operaţiunilor şi metodelor de prestare utilizate. Prestatorul va garanta reparaţiile efectuate.</w:t>
      </w:r>
    </w:p>
    <w:p w:rsidR="00F6631D" w:rsidRDefault="00F6631D" w:rsidP="0021598E">
      <w:pPr>
        <w:ind w:left="0"/>
      </w:pPr>
      <w:r w:rsidRPr="007C25FE">
        <w:t>Prestatorul este răspunzător, pe toată perioada de derulare a contractului, de siguranţa tuturor operaţiunilor, are obligaţia de a respecta normele de SSM şi PSI specifice echipamentelor ce fac obiectul contractului. Serviciile care necesit</w:t>
      </w:r>
      <w:r w:rsidR="0009569F" w:rsidRPr="007C25FE">
        <w:t>a deplasarea la sediul autoritaț</w:t>
      </w:r>
      <w:r w:rsidRPr="007C25FE">
        <w:t xml:space="preserve">ii contractante se vor desfăşura în timpul programului </w:t>
      </w:r>
      <w:r w:rsidR="00CE24EE">
        <w:t>normal de lucru al instituţiei</w:t>
      </w:r>
      <w:r w:rsidRPr="007C25FE">
        <w:t xml:space="preserve">: luni – vineri, orele 08:30– 17:00, </w:t>
      </w:r>
      <w:r w:rsidR="00DB1037">
        <w:t>cu excep</w:t>
      </w:r>
      <w:r w:rsidR="00DB1037">
        <w:rPr>
          <w:lang w:val="ro-RO"/>
        </w:rPr>
        <w:t>ția intervențiilor urgente</w:t>
      </w:r>
      <w:r w:rsidRPr="007C25FE">
        <w:t xml:space="preserve">, </w:t>
      </w:r>
      <w:r w:rsidR="00DB1037">
        <w:t xml:space="preserve">care </w:t>
      </w:r>
      <w:r w:rsidRPr="007C25FE">
        <w:t>se pot planifica de comun acord şi în afa</w:t>
      </w:r>
      <w:r w:rsidR="00A57857">
        <w:t>ra programului normal de lucru.</w:t>
      </w:r>
    </w:p>
    <w:p w:rsidR="009B67BB" w:rsidRPr="00280888" w:rsidRDefault="00DE6EBE" w:rsidP="0021598E">
      <w:pPr>
        <w:tabs>
          <w:tab w:val="left" w:pos="709"/>
        </w:tabs>
        <w:spacing w:before="120"/>
        <w:ind w:left="0" w:right="51"/>
        <w:rPr>
          <w:b/>
          <w:lang w:val="ro-RO"/>
        </w:rPr>
      </w:pPr>
      <w:r>
        <w:rPr>
          <w:b/>
          <w:lang w:val="ro-RO"/>
        </w:rPr>
        <w:t>8</w:t>
      </w:r>
      <w:r w:rsidR="00B7766D" w:rsidRPr="00280888">
        <w:rPr>
          <w:b/>
          <w:lang w:val="ro-RO"/>
        </w:rPr>
        <w:t xml:space="preserve">. </w:t>
      </w:r>
      <w:r w:rsidR="009B67BB" w:rsidRPr="00280888">
        <w:rPr>
          <w:b/>
          <w:u w:val="single"/>
          <w:lang w:val="ro-RO"/>
        </w:rPr>
        <w:t>Condiții de plată</w:t>
      </w:r>
    </w:p>
    <w:p w:rsidR="00173808" w:rsidRDefault="009B67BB" w:rsidP="0021598E">
      <w:pPr>
        <w:tabs>
          <w:tab w:val="left" w:pos="709"/>
        </w:tabs>
        <w:spacing w:before="120"/>
        <w:ind w:left="0" w:right="51"/>
        <w:rPr>
          <w:rFonts w:eastAsia="Calibri" w:cs="Arial"/>
          <w:lang w:val="it-IT"/>
        </w:rPr>
      </w:pPr>
      <w:r w:rsidRPr="00280888">
        <w:rPr>
          <w:lang w:val="ro-RO"/>
        </w:rPr>
        <w:t xml:space="preserve">Plata se va </w:t>
      </w:r>
      <w:r w:rsidR="00366FCB" w:rsidRPr="00280888">
        <w:rPr>
          <w:lang w:val="ro-RO"/>
        </w:rPr>
        <w:t>efectua în termen de 30 de zile</w:t>
      </w:r>
      <w:r w:rsidRPr="00280888">
        <w:rPr>
          <w:lang w:val="ro-RO"/>
        </w:rPr>
        <w:t xml:space="preserve"> </w:t>
      </w:r>
      <w:r w:rsidR="00366FCB" w:rsidRPr="00280888">
        <w:rPr>
          <w:lang w:val="ro-RO"/>
        </w:rPr>
        <w:t>de la data înregistrării facturii la registratura Beneficiarului</w:t>
      </w:r>
      <w:r w:rsidRPr="00A241E7">
        <w:rPr>
          <w:lang w:val="ro-RO"/>
        </w:rPr>
        <w:t>, după</w:t>
      </w:r>
      <w:r w:rsidR="00A064F5" w:rsidRPr="00A241E7">
        <w:rPr>
          <w:lang w:val="ro-RO"/>
        </w:rPr>
        <w:t xml:space="preserve"> </w:t>
      </w:r>
      <w:r w:rsidR="00CD1BAA">
        <w:rPr>
          <w:lang w:val="ro-RO"/>
        </w:rPr>
        <w:t xml:space="preserve">recepția </w:t>
      </w:r>
      <w:r w:rsidR="00CD1BAA">
        <w:rPr>
          <w:rFonts w:eastAsia="Calibri" w:cs="Arial"/>
          <w:lang w:val="it-IT"/>
        </w:rPr>
        <w:t>serviciilor</w:t>
      </w:r>
      <w:r w:rsidR="0066474A" w:rsidRPr="00CD1BAA">
        <w:rPr>
          <w:rFonts w:eastAsia="Calibri" w:cs="Arial"/>
          <w:lang w:val="it-IT"/>
        </w:rPr>
        <w:t xml:space="preserve"> efectuate</w:t>
      </w:r>
      <w:r w:rsidR="00B4338C" w:rsidRPr="00CD1BAA">
        <w:rPr>
          <w:rFonts w:eastAsia="Calibri" w:cs="Arial"/>
          <w:lang w:val="it-IT"/>
        </w:rPr>
        <w:t xml:space="preserve"> </w:t>
      </w:r>
      <w:r w:rsidR="00E9279B" w:rsidRPr="00CD1BAA">
        <w:rPr>
          <w:rFonts w:eastAsia="Calibri" w:cs="Arial"/>
          <w:lang w:val="it-IT"/>
        </w:rPr>
        <w:t xml:space="preserve">în conformitate cu cerințele prevăzute în </w:t>
      </w:r>
      <w:r w:rsidR="00F3537D" w:rsidRPr="00CD1BAA">
        <w:rPr>
          <w:rFonts w:eastAsia="Calibri" w:cs="Arial"/>
          <w:lang w:val="it-IT"/>
        </w:rPr>
        <w:t xml:space="preserve">prezentul </w:t>
      </w:r>
      <w:r w:rsidR="00E9279B" w:rsidRPr="00CD1BAA">
        <w:rPr>
          <w:rFonts w:eastAsia="Calibri" w:cs="Arial"/>
          <w:lang w:val="it-IT"/>
        </w:rPr>
        <w:t>caiet de sarcini</w:t>
      </w:r>
      <w:r w:rsidR="00E9279B" w:rsidRPr="00A241E7">
        <w:rPr>
          <w:rFonts w:eastAsia="Calibri" w:cs="Arial"/>
          <w:lang w:val="it-IT"/>
        </w:rPr>
        <w:t xml:space="preserve">, </w:t>
      </w:r>
      <w:r w:rsidR="008C5349" w:rsidRPr="00A241E7">
        <w:rPr>
          <w:rFonts w:eastAsia="Calibri" w:cs="Arial"/>
          <w:lang w:val="it-IT"/>
        </w:rPr>
        <w:t xml:space="preserve">încheindu-se în acest sens un </w:t>
      </w:r>
      <w:r w:rsidR="00B4338C" w:rsidRPr="00A241E7">
        <w:rPr>
          <w:rFonts w:eastAsia="Calibri" w:cs="Arial"/>
          <w:lang w:val="it-IT"/>
        </w:rPr>
        <w:t>proces-verbal de receptie</w:t>
      </w:r>
      <w:r w:rsidR="000418EE" w:rsidRPr="00A241E7">
        <w:rPr>
          <w:rFonts w:eastAsia="Calibri" w:cs="Arial"/>
          <w:lang w:val="it-IT"/>
        </w:rPr>
        <w:t>, anexă</w:t>
      </w:r>
      <w:r w:rsidR="002C15AA" w:rsidRPr="00A241E7">
        <w:rPr>
          <w:rFonts w:eastAsia="Calibri" w:cs="Arial"/>
          <w:lang w:val="it-IT"/>
        </w:rPr>
        <w:t xml:space="preserve"> la factura respectivă</w:t>
      </w:r>
      <w:r w:rsidR="00B4338C" w:rsidRPr="00A241E7">
        <w:rPr>
          <w:rFonts w:eastAsia="Calibri" w:cs="Arial"/>
          <w:lang w:val="it-IT"/>
        </w:rPr>
        <w:t>.</w:t>
      </w:r>
    </w:p>
    <w:p w:rsidR="009B67BB" w:rsidRPr="00280888" w:rsidRDefault="00DE6EBE" w:rsidP="0021598E">
      <w:pPr>
        <w:tabs>
          <w:tab w:val="left" w:pos="709"/>
        </w:tabs>
        <w:spacing w:before="120"/>
        <w:ind w:left="0" w:right="51"/>
        <w:rPr>
          <w:b/>
          <w:lang w:val="ro-RO"/>
        </w:rPr>
      </w:pPr>
      <w:r>
        <w:rPr>
          <w:b/>
          <w:lang w:val="ro-RO"/>
        </w:rPr>
        <w:t>9</w:t>
      </w:r>
      <w:r w:rsidR="00B7766D" w:rsidRPr="00280888">
        <w:rPr>
          <w:b/>
          <w:lang w:val="ro-RO"/>
        </w:rPr>
        <w:t>.</w:t>
      </w:r>
      <w:r w:rsidR="00280888">
        <w:rPr>
          <w:b/>
          <w:lang w:val="ro-RO"/>
        </w:rPr>
        <w:t xml:space="preserve"> </w:t>
      </w:r>
      <w:r w:rsidR="00A57857" w:rsidRPr="00280888">
        <w:rPr>
          <w:b/>
          <w:u w:val="single"/>
          <w:lang w:val="ro-RO"/>
        </w:rPr>
        <w:t>Prețul</w:t>
      </w:r>
      <w:r w:rsidR="009B67BB" w:rsidRPr="00280888">
        <w:rPr>
          <w:b/>
          <w:u w:val="single"/>
          <w:lang w:val="ro-RO"/>
        </w:rPr>
        <w:t xml:space="preserve"> </w:t>
      </w:r>
    </w:p>
    <w:p w:rsidR="00737B85" w:rsidRPr="00A241E7" w:rsidRDefault="00A57857" w:rsidP="0021598E">
      <w:pPr>
        <w:spacing w:before="120"/>
        <w:ind w:left="0" w:right="51"/>
        <w:rPr>
          <w:lang w:val="ro-RO"/>
        </w:rPr>
      </w:pPr>
      <w:r>
        <w:rPr>
          <w:lang w:val="ro-RO"/>
        </w:rPr>
        <w:t>Preţul</w:t>
      </w:r>
      <w:r w:rsidR="00CD1BAA">
        <w:rPr>
          <w:lang w:val="ro-RO"/>
        </w:rPr>
        <w:t xml:space="preserve"> de achiziţie</w:t>
      </w:r>
      <w:r w:rsidR="000418EE" w:rsidRPr="00A241E7">
        <w:rPr>
          <w:lang w:val="ro-RO"/>
        </w:rPr>
        <w:t xml:space="preserve"> </w:t>
      </w:r>
      <w:r>
        <w:rPr>
          <w:lang w:val="ro-RO"/>
        </w:rPr>
        <w:t>servicii de administrare server virtual</w:t>
      </w:r>
      <w:r w:rsidR="00AB7EA7" w:rsidRPr="00C826A5">
        <w:rPr>
          <w:lang w:val="ro-RO"/>
        </w:rPr>
        <w:t xml:space="preserve"> </w:t>
      </w:r>
      <w:r w:rsidR="00CD1BAA">
        <w:rPr>
          <w:lang w:val="ro-RO"/>
        </w:rPr>
        <w:t>are caracter ferm şi nu</w:t>
      </w:r>
      <w:r w:rsidR="00AB7EA7">
        <w:rPr>
          <w:lang w:val="ro-RO"/>
        </w:rPr>
        <w:t xml:space="preserve"> se modifică</w:t>
      </w:r>
      <w:r w:rsidR="000418EE" w:rsidRPr="00A241E7">
        <w:rPr>
          <w:lang w:val="ro-RO"/>
        </w:rPr>
        <w:t xml:space="preserve">  pe dura</w:t>
      </w:r>
      <w:r w:rsidR="00F93B27">
        <w:rPr>
          <w:lang w:val="ro-RO"/>
        </w:rPr>
        <w:t xml:space="preserve">ta valabilităţii contractului. </w:t>
      </w:r>
      <w:r w:rsidR="000418EE" w:rsidRPr="00A241E7">
        <w:rPr>
          <w:lang w:val="ro-RO"/>
        </w:rPr>
        <w:t>Propunerea financia</w:t>
      </w:r>
      <w:r w:rsidR="0039426D" w:rsidRPr="00A241E7">
        <w:rPr>
          <w:lang w:val="ro-RO"/>
        </w:rPr>
        <w:t xml:space="preserve">ră va fi exprimată în </w:t>
      </w:r>
      <w:r w:rsidR="0055450B">
        <w:rPr>
          <w:lang w:val="ro-RO"/>
        </w:rPr>
        <w:t>lei.</w:t>
      </w:r>
    </w:p>
    <w:p w:rsidR="00173808" w:rsidRPr="00290B37" w:rsidRDefault="009B67BB" w:rsidP="0021598E">
      <w:pPr>
        <w:spacing w:before="120"/>
        <w:ind w:left="0" w:right="51"/>
        <w:rPr>
          <w:lang w:val="ro-RO"/>
        </w:rPr>
      </w:pPr>
      <w:r w:rsidRPr="00A241E7">
        <w:rPr>
          <w:lang w:val="ro-RO"/>
        </w:rPr>
        <w:t>Prestarea contractului de servicii nu obligă autoritatea contractantă la plata altor servicii sau cheltuieli complementare, rezultate în afara celor menționate în documentația de atribuire.</w:t>
      </w:r>
    </w:p>
    <w:p w:rsidR="00916D7D" w:rsidRPr="00280888" w:rsidRDefault="00DE6EBE" w:rsidP="0021598E">
      <w:pPr>
        <w:pStyle w:val="WW-TextBody"/>
        <w:tabs>
          <w:tab w:val="left" w:pos="720"/>
        </w:tabs>
        <w:spacing w:before="120" w:after="120" w:line="276" w:lineRule="auto"/>
        <w:ind w:right="51"/>
        <w:jc w:val="both"/>
        <w:rPr>
          <w:rFonts w:ascii="Trebuchet MS" w:hAnsi="Trebuchet MS" w:cs="Trebuchet MS"/>
          <w:b/>
          <w:bCs/>
          <w:color w:val="auto"/>
          <w:sz w:val="22"/>
          <w:lang w:val="ro-RO"/>
        </w:rPr>
      </w:pPr>
      <w:r>
        <w:rPr>
          <w:rFonts w:ascii="Trebuchet MS" w:hAnsi="Trebuchet MS" w:cs="Trebuchet MS"/>
          <w:b/>
          <w:bCs/>
          <w:color w:val="auto"/>
          <w:sz w:val="22"/>
          <w:lang w:val="ro-RO"/>
        </w:rPr>
        <w:t>10</w:t>
      </w:r>
      <w:r w:rsidR="00B7766D" w:rsidRPr="00280888">
        <w:rPr>
          <w:rFonts w:ascii="Trebuchet MS" w:hAnsi="Trebuchet MS" w:cs="Trebuchet MS"/>
          <w:b/>
          <w:bCs/>
          <w:color w:val="auto"/>
          <w:sz w:val="22"/>
          <w:lang w:val="ro-RO"/>
        </w:rPr>
        <w:t xml:space="preserve">. </w:t>
      </w:r>
      <w:r w:rsidR="009B67BB" w:rsidRPr="00280888">
        <w:rPr>
          <w:rFonts w:ascii="Trebuchet MS" w:hAnsi="Trebuchet MS" w:cs="Trebuchet MS"/>
          <w:b/>
          <w:bCs/>
          <w:color w:val="auto"/>
          <w:sz w:val="22"/>
          <w:u w:val="single"/>
          <w:lang w:val="ro-RO"/>
        </w:rPr>
        <w:t>Dispoziții finale</w:t>
      </w:r>
    </w:p>
    <w:p w:rsidR="001205C0" w:rsidRPr="001C4AFC" w:rsidRDefault="00E32206" w:rsidP="001C4AFC">
      <w:pPr>
        <w:spacing w:before="120"/>
        <w:ind w:left="0" w:right="51"/>
        <w:rPr>
          <w:rFonts w:eastAsia="Arial Unicode MS" w:cs="Trebuchet MS"/>
          <w:bCs/>
          <w:kern w:val="1"/>
          <w:lang w:val="ro-RO"/>
        </w:rPr>
      </w:pPr>
      <w:r w:rsidRPr="00A241E7">
        <w:rPr>
          <w:rFonts w:eastAsia="Arial Unicode MS" w:cs="Trebuchet MS"/>
          <w:bCs/>
          <w:kern w:val="1"/>
          <w:lang w:val="ro-RO"/>
        </w:rPr>
        <w:t xml:space="preserve">Cerințele din caietul de sarcini sunt minime și nerespectarea acestora în totalitate conduce la </w:t>
      </w:r>
      <w:r w:rsidR="004A62BB" w:rsidRPr="00A241E7">
        <w:rPr>
          <w:rFonts w:eastAsia="Arial Unicode MS" w:cs="Trebuchet MS"/>
          <w:bCs/>
          <w:kern w:val="1"/>
          <w:lang w:val="ro-RO"/>
        </w:rPr>
        <w:t xml:space="preserve">    </w:t>
      </w:r>
      <w:r w:rsidRPr="00A241E7">
        <w:rPr>
          <w:rFonts w:eastAsia="Arial Unicode MS" w:cs="Trebuchet MS"/>
          <w:bCs/>
          <w:kern w:val="1"/>
          <w:lang w:val="ro-RO"/>
        </w:rPr>
        <w:t>respingerea ofertei</w:t>
      </w:r>
      <w:r w:rsidR="008827EC" w:rsidRPr="00A241E7">
        <w:rPr>
          <w:rFonts w:eastAsia="Arial Unicode MS" w:cs="Trebuchet MS"/>
          <w:bCs/>
          <w:kern w:val="1"/>
          <w:lang w:val="ro-RO"/>
        </w:rPr>
        <w:t>.</w:t>
      </w:r>
      <w:r w:rsidRPr="00A241E7">
        <w:rPr>
          <w:rFonts w:eastAsia="Arial Unicode MS" w:cs="Trebuchet MS"/>
          <w:bCs/>
          <w:kern w:val="1"/>
          <w:lang w:val="ro-RO"/>
        </w:rPr>
        <w:t xml:space="preserve"> </w:t>
      </w:r>
    </w:p>
    <w:p w:rsidR="001205C0" w:rsidRDefault="001205C0" w:rsidP="0021598E">
      <w:pPr>
        <w:ind w:left="0"/>
      </w:pPr>
    </w:p>
    <w:p w:rsidR="00BD7472" w:rsidRDefault="00BD7472" w:rsidP="0021598E">
      <w:pPr>
        <w:ind w:left="0"/>
      </w:pPr>
    </w:p>
    <w:p w:rsidR="00BD7472" w:rsidRDefault="00BD7472" w:rsidP="0021598E">
      <w:pPr>
        <w:ind w:left="0"/>
      </w:pPr>
    </w:p>
    <w:p w:rsidR="00BD7472" w:rsidRDefault="00BD7472" w:rsidP="0021598E">
      <w:pPr>
        <w:ind w:left="0"/>
      </w:pPr>
    </w:p>
    <w:p w:rsidR="00BD7472" w:rsidRDefault="00BD7472" w:rsidP="0021598E">
      <w:pPr>
        <w:ind w:left="0"/>
      </w:pPr>
    </w:p>
    <w:p w:rsidR="00BD7472" w:rsidRDefault="00BD7472" w:rsidP="0021598E">
      <w:pPr>
        <w:ind w:left="0"/>
      </w:pPr>
    </w:p>
    <w:p w:rsidR="00BD7472" w:rsidRDefault="00BD7472" w:rsidP="0021598E">
      <w:pPr>
        <w:ind w:left="0"/>
      </w:pPr>
    </w:p>
    <w:p w:rsidR="00BD7472" w:rsidRDefault="00BD7472" w:rsidP="0021598E">
      <w:pPr>
        <w:ind w:left="0"/>
      </w:pPr>
    </w:p>
    <w:p w:rsidR="00A35504" w:rsidRPr="007F136E" w:rsidRDefault="00A35504" w:rsidP="0021598E">
      <w:pPr>
        <w:spacing w:after="0"/>
        <w:ind w:left="0"/>
        <w:rPr>
          <w:rFonts w:eastAsia="Times New Roman" w:cs="Arial"/>
          <w:lang w:val="ro-RO"/>
        </w:rPr>
      </w:pPr>
    </w:p>
    <w:sectPr w:rsidR="00A35504" w:rsidRPr="007F136E" w:rsidSect="00A312D6">
      <w:headerReference w:type="default" r:id="rId8"/>
      <w:footerReference w:type="default" r:id="rId9"/>
      <w:headerReference w:type="first" r:id="rId10"/>
      <w:footerReference w:type="first" r:id="rId11"/>
      <w:pgSz w:w="11900" w:h="16840" w:code="9"/>
      <w:pgMar w:top="851" w:right="843" w:bottom="851" w:left="1418" w:header="567"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029" w:rsidRDefault="00D20029" w:rsidP="00CD5B3B">
      <w:r>
        <w:separator/>
      </w:r>
    </w:p>
  </w:endnote>
  <w:endnote w:type="continuationSeparator" w:id="0">
    <w:p w:rsidR="00D20029" w:rsidRDefault="00D2002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D3" w:rsidRDefault="007F136E" w:rsidP="007F136E">
    <w:pPr>
      <w:tabs>
        <w:tab w:val="center" w:pos="4536"/>
        <w:tab w:val="right" w:pos="9072"/>
      </w:tabs>
      <w:spacing w:after="0" w:line="240" w:lineRule="auto"/>
      <w:ind w:left="0"/>
      <w:rPr>
        <w:rFonts w:eastAsia="Calibri"/>
        <w:sz w:val="16"/>
        <w:szCs w:val="16"/>
        <w:lang w:val="ro-RO"/>
      </w:rPr>
    </w:pPr>
    <w:r>
      <w:rPr>
        <w:rFonts w:eastAsia="Calibri"/>
        <w:sz w:val="16"/>
        <w:szCs w:val="16"/>
        <w:lang w:val="ro-RO"/>
      </w:rPr>
      <w:t xml:space="preserve">                                                                                                                                                                                                      </w:t>
    </w:r>
  </w:p>
  <w:sdt>
    <w:sdtPr>
      <w:id w:val="-1479448652"/>
      <w:docPartObj>
        <w:docPartGallery w:val="Page Numbers (Bottom of Page)"/>
        <w:docPartUnique/>
      </w:docPartObj>
    </w:sdtPr>
    <w:sdtEndPr>
      <w:rPr>
        <w:noProof/>
      </w:rPr>
    </w:sdtEndPr>
    <w:sdtContent>
      <w:p w:rsidR="006F7AD3" w:rsidRPr="00193908" w:rsidRDefault="006F7AD3" w:rsidP="006F7AD3">
        <w:pPr>
          <w:pBdr>
            <w:top w:val="single" w:sz="4" w:space="0" w:color="auto"/>
          </w:pBdr>
          <w:tabs>
            <w:tab w:val="center" w:pos="4536"/>
            <w:tab w:val="right" w:pos="9072"/>
          </w:tabs>
          <w:spacing w:after="0" w:line="240" w:lineRule="auto"/>
          <w:ind w:left="0"/>
          <w:jc w:val="left"/>
        </w:pPr>
        <w:r w:rsidRPr="00A3177B">
          <w:rPr>
            <w:rFonts w:eastAsia="Calibri"/>
            <w:sz w:val="16"/>
            <w:szCs w:val="16"/>
            <w:lang w:val="ro-RO"/>
          </w:rPr>
          <w:t xml:space="preserve">Bd. Regina Elisabeta nr. 3, etajele 3 si 5, Sector 3, </w:t>
        </w:r>
        <w:r w:rsidR="00480928" w:rsidRPr="00A3177B">
          <w:rPr>
            <w:rFonts w:eastAsia="Calibri"/>
            <w:sz w:val="16"/>
            <w:szCs w:val="16"/>
            <w:lang w:val="ro-RO"/>
          </w:rPr>
          <w:t>București</w:t>
        </w:r>
        <w:r w:rsidRPr="00A3177B">
          <w:rPr>
            <w:rFonts w:eastAsia="Calibri"/>
            <w:sz w:val="16"/>
            <w:szCs w:val="16"/>
            <w:lang w:val="ro-RO"/>
          </w:rPr>
          <w:t>, România</w:t>
        </w:r>
        <w:r>
          <w:rPr>
            <w:rFonts w:eastAsia="Calibri"/>
            <w:sz w:val="16"/>
            <w:szCs w:val="16"/>
            <w:lang w:val="ro-RO"/>
          </w:rPr>
          <w:t xml:space="preserve">                                        </w:t>
        </w:r>
        <w:r w:rsidR="007F136E">
          <w:rPr>
            <w:rFonts w:eastAsia="Calibri"/>
            <w:sz w:val="16"/>
            <w:szCs w:val="16"/>
            <w:lang w:val="ro-RO"/>
          </w:rPr>
          <w:t xml:space="preserve">              </w:t>
        </w:r>
        <w:r w:rsidRPr="00A3177B">
          <w:t xml:space="preserve"> </w:t>
        </w:r>
      </w:p>
      <w:p w:rsidR="006F7AD3" w:rsidRPr="00A3177B" w:rsidRDefault="006F7AD3" w:rsidP="006F7AD3">
        <w:pPr>
          <w:tabs>
            <w:tab w:val="center" w:pos="4536"/>
            <w:tab w:val="right" w:pos="9072"/>
          </w:tabs>
          <w:spacing w:after="0" w:line="240" w:lineRule="auto"/>
          <w:ind w:left="0"/>
          <w:jc w:val="left"/>
          <w:rPr>
            <w:rFonts w:eastAsia="Calibri"/>
            <w:sz w:val="16"/>
            <w:szCs w:val="16"/>
            <w:lang w:val="ro-RO"/>
          </w:rPr>
        </w:pPr>
        <w:r w:rsidRPr="00A3177B">
          <w:rPr>
            <w:rFonts w:eastAsia="Calibri"/>
            <w:sz w:val="16"/>
            <w:szCs w:val="16"/>
            <w:lang w:val="ro-RO"/>
          </w:rPr>
          <w:t>Tel.: +4 0372.573.000; Fax: +4 0372.271.4</w:t>
        </w:r>
        <w:r>
          <w:rPr>
            <w:rFonts w:eastAsia="Calibri"/>
            <w:sz w:val="16"/>
            <w:szCs w:val="16"/>
            <w:lang w:val="ro-RO"/>
          </w:rPr>
          <w:t xml:space="preserve">35; E-mail: anabi@just.ro </w:t>
        </w:r>
        <w:r>
          <w:rPr>
            <w:rFonts w:eastAsia="Calibri"/>
            <w:sz w:val="16"/>
            <w:szCs w:val="16"/>
            <w:lang w:val="ro-RO"/>
          </w:rPr>
          <w:tab/>
        </w:r>
      </w:p>
      <w:p w:rsidR="006F7AD3" w:rsidRPr="0021598E" w:rsidRDefault="006F7AD3" w:rsidP="0021598E">
        <w:pPr>
          <w:tabs>
            <w:tab w:val="center" w:pos="4536"/>
            <w:tab w:val="right" w:pos="9072"/>
          </w:tabs>
          <w:spacing w:after="0" w:line="240" w:lineRule="auto"/>
          <w:ind w:left="0"/>
          <w:rPr>
            <w:rFonts w:eastAsia="Calibri"/>
            <w:sz w:val="16"/>
            <w:szCs w:val="16"/>
            <w:lang w:val="ro-RO"/>
          </w:rPr>
        </w:pPr>
        <w:r w:rsidRPr="00A3177B">
          <w:rPr>
            <w:rFonts w:eastAsia="Calibri"/>
            <w:sz w:val="16"/>
            <w:szCs w:val="16"/>
            <w:lang w:val="ro-RO"/>
          </w:rPr>
          <w:t xml:space="preserve">www.just.ro; anabi.just.ro     </w:t>
        </w:r>
        <w:r w:rsidR="0021598E">
          <w:rPr>
            <w:rFonts w:eastAsia="Calibri"/>
            <w:sz w:val="16"/>
            <w:szCs w:val="16"/>
            <w:lang w:val="ro-RO"/>
          </w:rPr>
          <w:t xml:space="preserve">                                                                                                                                       Pag. </w:t>
        </w:r>
        <w:r w:rsidR="0021598E" w:rsidRPr="007F136E">
          <w:rPr>
            <w:rFonts w:eastAsia="Calibri"/>
            <w:sz w:val="16"/>
            <w:szCs w:val="16"/>
            <w:lang w:val="ro-RO"/>
          </w:rPr>
          <w:fldChar w:fldCharType="begin"/>
        </w:r>
        <w:r w:rsidR="0021598E" w:rsidRPr="007F136E">
          <w:rPr>
            <w:rFonts w:eastAsia="Calibri"/>
            <w:sz w:val="16"/>
            <w:szCs w:val="16"/>
            <w:lang w:val="ro-RO"/>
          </w:rPr>
          <w:instrText xml:space="preserve"> PAGE   \* MERGEFORMAT </w:instrText>
        </w:r>
        <w:r w:rsidR="0021598E" w:rsidRPr="007F136E">
          <w:rPr>
            <w:rFonts w:eastAsia="Calibri"/>
            <w:sz w:val="16"/>
            <w:szCs w:val="16"/>
            <w:lang w:val="ro-RO"/>
          </w:rPr>
          <w:fldChar w:fldCharType="separate"/>
        </w:r>
        <w:r w:rsidR="00591958">
          <w:rPr>
            <w:rFonts w:eastAsia="Calibri"/>
            <w:noProof/>
            <w:sz w:val="16"/>
            <w:szCs w:val="16"/>
            <w:lang w:val="ro-RO"/>
          </w:rPr>
          <w:t>5</w:t>
        </w:r>
        <w:r w:rsidR="0021598E" w:rsidRPr="007F136E">
          <w:rPr>
            <w:rFonts w:eastAsia="Calibri"/>
            <w:noProof/>
            <w:sz w:val="16"/>
            <w:szCs w:val="16"/>
            <w:lang w:val="ro-RO"/>
          </w:rPr>
          <w:fldChar w:fldCharType="end"/>
        </w:r>
        <w:r w:rsidR="006F087C">
          <w:rPr>
            <w:rFonts w:eastAsia="Calibri"/>
            <w:noProof/>
            <w:sz w:val="16"/>
            <w:szCs w:val="16"/>
            <w:lang w:val="ro-RO"/>
          </w:rPr>
          <w:t xml:space="preserve"> din </w:t>
        </w:r>
        <w:r w:rsidR="00591958">
          <w:rPr>
            <w:rFonts w:eastAsia="Calibri"/>
            <w:noProof/>
            <w:sz w:val="16"/>
            <w:szCs w:val="16"/>
            <w:lang w:val="ro-RO"/>
          </w:rPr>
          <w:t>5</w:t>
        </w:r>
      </w:p>
    </w:sdtContent>
  </w:sdt>
  <w:p w:rsidR="00554B6C" w:rsidRPr="00DA68C1" w:rsidRDefault="00554B6C" w:rsidP="006F7AD3">
    <w:pPr>
      <w:tabs>
        <w:tab w:val="center" w:pos="4536"/>
        <w:tab w:val="right" w:pos="9072"/>
      </w:tabs>
      <w:spacing w:after="0" w:line="240" w:lineRule="auto"/>
      <w:ind w:left="0"/>
      <w:jc w:val="left"/>
      <w:rPr>
        <w:sz w:val="14"/>
        <w:szCs w:val="14"/>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072315"/>
      <w:docPartObj>
        <w:docPartGallery w:val="Page Numbers (Bottom of Page)"/>
        <w:docPartUnique/>
      </w:docPartObj>
    </w:sdtPr>
    <w:sdtEndPr>
      <w:rPr>
        <w:noProof/>
      </w:rPr>
    </w:sdtEndPr>
    <w:sdtContent>
      <w:p w:rsidR="006F7AD3" w:rsidRPr="00193908" w:rsidRDefault="006F7AD3" w:rsidP="006F7AD3">
        <w:pPr>
          <w:pBdr>
            <w:top w:val="single" w:sz="4" w:space="0" w:color="auto"/>
          </w:pBdr>
          <w:tabs>
            <w:tab w:val="center" w:pos="4536"/>
            <w:tab w:val="right" w:pos="9072"/>
          </w:tabs>
          <w:spacing w:after="0" w:line="240" w:lineRule="auto"/>
          <w:ind w:left="0"/>
          <w:jc w:val="left"/>
        </w:pPr>
        <w:r w:rsidRPr="00A3177B">
          <w:rPr>
            <w:rFonts w:eastAsia="Calibri"/>
            <w:sz w:val="16"/>
            <w:szCs w:val="16"/>
            <w:lang w:val="ro-RO"/>
          </w:rPr>
          <w:t xml:space="preserve">Bd. Regina Elisabeta nr. 3, etajele 3 si 5, Sector 3, </w:t>
        </w:r>
        <w:r w:rsidR="00480928" w:rsidRPr="00A3177B">
          <w:rPr>
            <w:rFonts w:eastAsia="Calibri"/>
            <w:sz w:val="16"/>
            <w:szCs w:val="16"/>
            <w:lang w:val="ro-RO"/>
          </w:rPr>
          <w:t>București</w:t>
        </w:r>
        <w:r w:rsidRPr="00A3177B">
          <w:rPr>
            <w:rFonts w:eastAsia="Calibri"/>
            <w:sz w:val="16"/>
            <w:szCs w:val="16"/>
            <w:lang w:val="ro-RO"/>
          </w:rPr>
          <w:t>, România</w:t>
        </w:r>
        <w:r>
          <w:rPr>
            <w:rFonts w:eastAsia="Calibri"/>
            <w:sz w:val="16"/>
            <w:szCs w:val="16"/>
            <w:lang w:val="ro-RO"/>
          </w:rPr>
          <w:t xml:space="preserve">                                                                        </w:t>
        </w:r>
        <w:r w:rsidRPr="00A3177B">
          <w:t xml:space="preserve"> </w:t>
        </w:r>
      </w:p>
      <w:p w:rsidR="006F7AD3" w:rsidRPr="00A3177B" w:rsidRDefault="006F7AD3" w:rsidP="006F7AD3">
        <w:pPr>
          <w:tabs>
            <w:tab w:val="center" w:pos="4536"/>
            <w:tab w:val="right" w:pos="9072"/>
          </w:tabs>
          <w:spacing w:after="0" w:line="240" w:lineRule="auto"/>
          <w:ind w:left="0"/>
          <w:jc w:val="left"/>
          <w:rPr>
            <w:rFonts w:eastAsia="Calibri"/>
            <w:sz w:val="16"/>
            <w:szCs w:val="16"/>
            <w:lang w:val="ro-RO"/>
          </w:rPr>
        </w:pPr>
        <w:r w:rsidRPr="00A3177B">
          <w:rPr>
            <w:rFonts w:eastAsia="Calibri"/>
            <w:sz w:val="16"/>
            <w:szCs w:val="16"/>
            <w:lang w:val="ro-RO"/>
          </w:rPr>
          <w:t>Tel.: +4 0372.573.000; Fax: +4 0372.271.4</w:t>
        </w:r>
        <w:r>
          <w:rPr>
            <w:rFonts w:eastAsia="Calibri"/>
            <w:sz w:val="16"/>
            <w:szCs w:val="16"/>
            <w:lang w:val="ro-RO"/>
          </w:rPr>
          <w:t xml:space="preserve">35; E-mail: anabi@just.ro </w:t>
        </w:r>
        <w:r>
          <w:rPr>
            <w:rFonts w:eastAsia="Calibri"/>
            <w:sz w:val="16"/>
            <w:szCs w:val="16"/>
            <w:lang w:val="ro-RO"/>
          </w:rPr>
          <w:tab/>
        </w:r>
      </w:p>
      <w:p w:rsidR="006F7AD3" w:rsidRPr="0021598E" w:rsidRDefault="006F7AD3" w:rsidP="0021598E">
        <w:pPr>
          <w:tabs>
            <w:tab w:val="center" w:pos="4536"/>
            <w:tab w:val="right" w:pos="9072"/>
          </w:tabs>
          <w:spacing w:after="0" w:line="240" w:lineRule="auto"/>
          <w:ind w:left="0"/>
          <w:rPr>
            <w:rFonts w:eastAsia="Calibri"/>
            <w:sz w:val="16"/>
            <w:szCs w:val="16"/>
            <w:lang w:val="ro-RO"/>
          </w:rPr>
        </w:pPr>
        <w:r w:rsidRPr="00A3177B">
          <w:rPr>
            <w:rFonts w:eastAsia="Calibri"/>
            <w:sz w:val="16"/>
            <w:szCs w:val="16"/>
            <w:lang w:val="ro-RO"/>
          </w:rPr>
          <w:t xml:space="preserve">www.just.ro; anabi.just.ro     </w:t>
        </w:r>
        <w:r w:rsidR="0021598E">
          <w:rPr>
            <w:rFonts w:eastAsia="Calibri"/>
            <w:sz w:val="16"/>
            <w:szCs w:val="16"/>
            <w:lang w:val="ro-RO"/>
          </w:rPr>
          <w:t xml:space="preserve">                                                                                                                  </w:t>
        </w:r>
        <w:r w:rsidR="00591958">
          <w:rPr>
            <w:rFonts w:eastAsia="Calibri"/>
            <w:sz w:val="16"/>
            <w:szCs w:val="16"/>
            <w:lang w:val="ro-RO"/>
          </w:rPr>
          <w:t xml:space="preserve">                    Pag. 1 din 5</w:t>
        </w:r>
      </w:p>
    </w:sdtContent>
  </w:sdt>
  <w:p w:rsidR="00681658" w:rsidRPr="006F7AD3" w:rsidRDefault="00681658" w:rsidP="006F7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029" w:rsidRDefault="00D20029" w:rsidP="00CD5B3B">
      <w:r>
        <w:separator/>
      </w:r>
    </w:p>
  </w:footnote>
  <w:footnote w:type="continuationSeparator" w:id="0">
    <w:p w:rsidR="00D20029" w:rsidRDefault="00D2002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B6C" w:rsidRDefault="00554B6C" w:rsidP="008A4458">
    <w:pPr>
      <w:pStyle w:val="Header"/>
      <w:ind w:left="0"/>
    </w:pPr>
  </w:p>
  <w:p w:rsidR="00554B6C" w:rsidRPr="00CD5B3B" w:rsidRDefault="00A44064" w:rsidP="008A4458">
    <w:pPr>
      <w:pStyle w:val="Header"/>
      <w:ind w:left="0"/>
    </w:pPr>
    <w:r w:rsidRPr="00A44064">
      <w:rPr>
        <w:noProof/>
        <w:lang w:val="ro-RO" w:eastAsia="ro-RO"/>
      </w:rPr>
      <w:drawing>
        <wp:inline distT="0" distB="0" distL="0" distR="0" wp14:anchorId="04C8FE6B" wp14:editId="2DD4F516">
          <wp:extent cx="3328035" cy="700405"/>
          <wp:effectExtent l="0" t="0" r="5715" b="4445"/>
          <wp:docPr id="9" name="Picture 9" descr="C:\Users\alexandra.toader\Desktop\Logo nou\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a.toader\Desktop\Logo nou\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035" cy="700405"/>
                  </a:xfrm>
                  <a:prstGeom prst="rect">
                    <a:avLst/>
                  </a:prstGeom>
                  <a:noFill/>
                  <a:ln>
                    <a:noFill/>
                  </a:ln>
                </pic:spPr>
              </pic:pic>
            </a:graphicData>
          </a:graphic>
        </wp:inline>
      </w:drawing>
    </w:r>
    <w:r w:rsidRPr="00A44064">
      <w:rPr>
        <w:noProof/>
        <w:lang w:val="ro-RO" w:eastAsia="ro-R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830" w:type="dxa"/>
      <w:tblInd w:w="-428" w:type="dxa"/>
      <w:tblCellMar>
        <w:left w:w="0" w:type="dxa"/>
        <w:right w:w="0" w:type="dxa"/>
      </w:tblCellMar>
      <w:tblLook w:val="04A0" w:firstRow="1" w:lastRow="0" w:firstColumn="1" w:lastColumn="0" w:noHBand="0" w:noVBand="1"/>
    </w:tblPr>
    <w:tblGrid>
      <w:gridCol w:w="10915"/>
      <w:gridCol w:w="10915"/>
    </w:tblGrid>
    <w:tr w:rsidR="003F36C6" w:rsidTr="002350B4">
      <w:tc>
        <w:tcPr>
          <w:tcW w:w="10915" w:type="dxa"/>
          <w:shd w:val="clear" w:color="auto" w:fill="auto"/>
        </w:tcPr>
        <w:tbl>
          <w:tblPr>
            <w:tblW w:w="10915" w:type="dxa"/>
            <w:tblCellMar>
              <w:left w:w="0" w:type="dxa"/>
              <w:right w:w="0" w:type="dxa"/>
            </w:tblCellMar>
            <w:tblLook w:val="04A0" w:firstRow="1" w:lastRow="0" w:firstColumn="1" w:lastColumn="0" w:noHBand="0" w:noVBand="1"/>
          </w:tblPr>
          <w:tblGrid>
            <w:gridCol w:w="6990"/>
            <w:gridCol w:w="2704"/>
            <w:gridCol w:w="1221"/>
          </w:tblGrid>
          <w:tr w:rsidR="002350B4" w:rsidRPr="002350B4" w:rsidTr="00A77E0B">
            <w:trPr>
              <w:gridAfter w:val="1"/>
              <w:wAfter w:w="1771" w:type="dxa"/>
            </w:trPr>
            <w:tc>
              <w:tcPr>
                <w:tcW w:w="6990" w:type="dxa"/>
                <w:hideMark/>
              </w:tcPr>
              <w:p w:rsidR="002350B4" w:rsidRPr="002350B4" w:rsidRDefault="002350B4" w:rsidP="002350B4">
                <w:pPr>
                  <w:spacing w:after="0" w:line="240" w:lineRule="auto"/>
                  <w:ind w:left="0"/>
                  <w:jc w:val="left"/>
                  <w:rPr>
                    <w:sz w:val="18"/>
                    <w:szCs w:val="18"/>
                  </w:rPr>
                </w:pPr>
                <w:r w:rsidRPr="002350B4">
                  <w:rPr>
                    <w:noProof/>
                    <w:sz w:val="18"/>
                    <w:szCs w:val="18"/>
                    <w:lang w:val="ro-RO" w:eastAsia="ro-RO"/>
                  </w:rPr>
                  <w:drawing>
                    <wp:inline distT="0" distB="0" distL="0" distR="0" wp14:anchorId="19CE7EDE" wp14:editId="21E5B9DB">
                      <wp:extent cx="4436745" cy="1256030"/>
                      <wp:effectExtent l="0" t="0" r="1905" b="1270"/>
                      <wp:docPr id="10" name="Picture 10"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6745" cy="1256030"/>
                              </a:xfrm>
                              <a:prstGeom prst="rect">
                                <a:avLst/>
                              </a:prstGeom>
                              <a:noFill/>
                              <a:ln>
                                <a:noFill/>
                              </a:ln>
                            </pic:spPr>
                          </pic:pic>
                        </a:graphicData>
                      </a:graphic>
                    </wp:inline>
                  </w:drawing>
                </w:r>
              </w:p>
            </w:tc>
            <w:tc>
              <w:tcPr>
                <w:tcW w:w="3925" w:type="dxa"/>
                <w:vAlign w:val="center"/>
                <w:hideMark/>
              </w:tcPr>
              <w:p w:rsidR="002350B4" w:rsidRPr="002350B4" w:rsidRDefault="002350B4" w:rsidP="002350B4">
                <w:pPr>
                  <w:spacing w:after="0" w:line="240" w:lineRule="auto"/>
                  <w:ind w:left="0"/>
                  <w:jc w:val="right"/>
                  <w:rPr>
                    <w:sz w:val="18"/>
                    <w:szCs w:val="18"/>
                  </w:rPr>
                </w:pPr>
              </w:p>
            </w:tc>
          </w:tr>
          <w:tr w:rsidR="003F36C6" w:rsidRPr="009177FF" w:rsidTr="003446FA">
            <w:tc>
              <w:tcPr>
                <w:tcW w:w="6804" w:type="dxa"/>
                <w:shd w:val="clear" w:color="auto" w:fill="auto"/>
              </w:tcPr>
              <w:p w:rsidR="003F36C6" w:rsidRPr="009177FF" w:rsidRDefault="003F36C6" w:rsidP="003F36C6">
                <w:pPr>
                  <w:pStyle w:val="MediumGrid21"/>
                </w:pPr>
              </w:p>
            </w:tc>
            <w:tc>
              <w:tcPr>
                <w:tcW w:w="4111" w:type="dxa"/>
                <w:gridSpan w:val="2"/>
                <w:shd w:val="clear" w:color="auto" w:fill="auto"/>
                <w:vAlign w:val="center"/>
              </w:tcPr>
              <w:p w:rsidR="003F36C6" w:rsidRPr="009177FF" w:rsidRDefault="003F36C6" w:rsidP="003F36C6">
                <w:pPr>
                  <w:pStyle w:val="MediumGrid21"/>
                  <w:jc w:val="right"/>
                </w:pPr>
              </w:p>
            </w:tc>
          </w:tr>
        </w:tbl>
        <w:p w:rsidR="003F36C6" w:rsidRDefault="003F36C6" w:rsidP="003F36C6"/>
      </w:tc>
      <w:tc>
        <w:tcPr>
          <w:tcW w:w="10915" w:type="dxa"/>
          <w:shd w:val="clear" w:color="auto" w:fill="auto"/>
        </w:tcPr>
        <w:tbl>
          <w:tblPr>
            <w:tblW w:w="10915" w:type="dxa"/>
            <w:tblCellMar>
              <w:left w:w="0" w:type="dxa"/>
              <w:right w:w="0" w:type="dxa"/>
            </w:tblCellMar>
            <w:tblLook w:val="04A0" w:firstRow="1" w:lastRow="0" w:firstColumn="1" w:lastColumn="0" w:noHBand="0" w:noVBand="1"/>
          </w:tblPr>
          <w:tblGrid>
            <w:gridCol w:w="6990"/>
            <w:gridCol w:w="3925"/>
          </w:tblGrid>
          <w:tr w:rsidR="003F36C6" w:rsidRPr="009177FF" w:rsidTr="003446FA">
            <w:tc>
              <w:tcPr>
                <w:tcW w:w="6804" w:type="dxa"/>
                <w:shd w:val="clear" w:color="auto" w:fill="auto"/>
              </w:tcPr>
              <w:p w:rsidR="003F36C6" w:rsidRPr="009177FF" w:rsidRDefault="003F36C6" w:rsidP="003F36C6">
                <w:pPr>
                  <w:pStyle w:val="MediumGrid21"/>
                </w:pPr>
                <w:r w:rsidRPr="009177FF">
                  <w:rPr>
                    <w:noProof/>
                    <w:lang w:val="ro-RO" w:eastAsia="ro-RO"/>
                  </w:rPr>
                  <w:drawing>
                    <wp:inline distT="0" distB="0" distL="0" distR="0" wp14:anchorId="4ADB5946" wp14:editId="5BFC9D35">
                      <wp:extent cx="4437380" cy="1256665"/>
                      <wp:effectExtent l="0" t="0" r="1270" b="635"/>
                      <wp:docPr id="11" name="Picture 11" descr="C:\Users\octavian.bira\AppData\Local\Microsoft\Windows\INetCache\Content.Word\anabi_logo_vector refacut stema noua 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an.bira\AppData\Local\Microsoft\Windows\INetCache\Content.Word\anabi_logo_vector refacut stema noua 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7380" cy="1256665"/>
                              </a:xfrm>
                              <a:prstGeom prst="rect">
                                <a:avLst/>
                              </a:prstGeom>
                              <a:noFill/>
                              <a:ln>
                                <a:noFill/>
                              </a:ln>
                            </pic:spPr>
                          </pic:pic>
                        </a:graphicData>
                      </a:graphic>
                    </wp:inline>
                  </w:drawing>
                </w:r>
              </w:p>
            </w:tc>
            <w:tc>
              <w:tcPr>
                <w:tcW w:w="4111" w:type="dxa"/>
                <w:shd w:val="clear" w:color="auto" w:fill="auto"/>
                <w:vAlign w:val="center"/>
              </w:tcPr>
              <w:p w:rsidR="003F36C6" w:rsidRPr="009177FF" w:rsidRDefault="003F36C6" w:rsidP="003F36C6">
                <w:pPr>
                  <w:pStyle w:val="MediumGrid21"/>
                  <w:jc w:val="right"/>
                </w:pPr>
                <w:r w:rsidRPr="009177FF">
                  <w:rPr>
                    <w:noProof/>
                    <w:lang w:val="ro-RO" w:eastAsia="ro-RO"/>
                  </w:rPr>
                  <w:drawing>
                    <wp:inline distT="0" distB="0" distL="0" distR="0" wp14:anchorId="0527DEBD" wp14:editId="65989C06">
                      <wp:extent cx="1277756" cy="903464"/>
                      <wp:effectExtent l="0" t="0" r="0" b="0"/>
                      <wp:docPr id="12" name="Imagine 1" descr="C:\Users\leonard.anghel\Desktop\logo_centenar_ROMANI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onard.anghel\Desktop\logo_centenar_ROMANIA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9455" cy="925877"/>
                              </a:xfrm>
                              <a:prstGeom prst="rect">
                                <a:avLst/>
                              </a:prstGeom>
                              <a:noFill/>
                              <a:ln>
                                <a:noFill/>
                              </a:ln>
                            </pic:spPr>
                          </pic:pic>
                        </a:graphicData>
                      </a:graphic>
                    </wp:inline>
                  </w:drawing>
                </w:r>
              </w:p>
            </w:tc>
          </w:tr>
        </w:tbl>
        <w:p w:rsidR="003F36C6" w:rsidRDefault="003F36C6" w:rsidP="003F36C6"/>
      </w:tc>
    </w:tr>
  </w:tbl>
  <w:p w:rsidR="00554B6C" w:rsidRDefault="00554B6C" w:rsidP="002B2D08">
    <w:pPr>
      <w:pStyle w:val="Header"/>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3F75"/>
    <w:multiLevelType w:val="hybridMultilevel"/>
    <w:tmpl w:val="EC0292F0"/>
    <w:lvl w:ilvl="0" w:tplc="82F67CD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436643"/>
    <w:multiLevelType w:val="hybridMultilevel"/>
    <w:tmpl w:val="E976E78A"/>
    <w:lvl w:ilvl="0" w:tplc="E840A21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6B2607"/>
    <w:multiLevelType w:val="hybridMultilevel"/>
    <w:tmpl w:val="2A1022EC"/>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5" w15:restartNumberingAfterBreak="0">
    <w:nsid w:val="213B0E28"/>
    <w:multiLevelType w:val="hybridMultilevel"/>
    <w:tmpl w:val="6FB4BA26"/>
    <w:lvl w:ilvl="0" w:tplc="04180001">
      <w:start w:val="1"/>
      <w:numFmt w:val="bullet"/>
      <w:lvlText w:val=""/>
      <w:lvlJc w:val="left"/>
      <w:pPr>
        <w:ind w:left="788" w:hanging="360"/>
      </w:pPr>
      <w:rPr>
        <w:rFonts w:ascii="Symbol" w:hAnsi="Symbol" w:hint="default"/>
      </w:rPr>
    </w:lvl>
    <w:lvl w:ilvl="1" w:tplc="04180003" w:tentative="1">
      <w:start w:val="1"/>
      <w:numFmt w:val="bullet"/>
      <w:lvlText w:val="o"/>
      <w:lvlJc w:val="left"/>
      <w:pPr>
        <w:ind w:left="1508" w:hanging="360"/>
      </w:pPr>
      <w:rPr>
        <w:rFonts w:ascii="Courier New" w:hAnsi="Courier New" w:cs="Courier New" w:hint="default"/>
      </w:rPr>
    </w:lvl>
    <w:lvl w:ilvl="2" w:tplc="04180005" w:tentative="1">
      <w:start w:val="1"/>
      <w:numFmt w:val="bullet"/>
      <w:lvlText w:val=""/>
      <w:lvlJc w:val="left"/>
      <w:pPr>
        <w:ind w:left="2228" w:hanging="360"/>
      </w:pPr>
      <w:rPr>
        <w:rFonts w:ascii="Wingdings" w:hAnsi="Wingdings" w:hint="default"/>
      </w:rPr>
    </w:lvl>
    <w:lvl w:ilvl="3" w:tplc="04180001" w:tentative="1">
      <w:start w:val="1"/>
      <w:numFmt w:val="bullet"/>
      <w:lvlText w:val=""/>
      <w:lvlJc w:val="left"/>
      <w:pPr>
        <w:ind w:left="2948" w:hanging="360"/>
      </w:pPr>
      <w:rPr>
        <w:rFonts w:ascii="Symbol" w:hAnsi="Symbol" w:hint="default"/>
      </w:rPr>
    </w:lvl>
    <w:lvl w:ilvl="4" w:tplc="04180003" w:tentative="1">
      <w:start w:val="1"/>
      <w:numFmt w:val="bullet"/>
      <w:lvlText w:val="o"/>
      <w:lvlJc w:val="left"/>
      <w:pPr>
        <w:ind w:left="3668" w:hanging="360"/>
      </w:pPr>
      <w:rPr>
        <w:rFonts w:ascii="Courier New" w:hAnsi="Courier New" w:cs="Courier New" w:hint="default"/>
      </w:rPr>
    </w:lvl>
    <w:lvl w:ilvl="5" w:tplc="04180005" w:tentative="1">
      <w:start w:val="1"/>
      <w:numFmt w:val="bullet"/>
      <w:lvlText w:val=""/>
      <w:lvlJc w:val="left"/>
      <w:pPr>
        <w:ind w:left="4388" w:hanging="360"/>
      </w:pPr>
      <w:rPr>
        <w:rFonts w:ascii="Wingdings" w:hAnsi="Wingdings" w:hint="default"/>
      </w:rPr>
    </w:lvl>
    <w:lvl w:ilvl="6" w:tplc="04180001" w:tentative="1">
      <w:start w:val="1"/>
      <w:numFmt w:val="bullet"/>
      <w:lvlText w:val=""/>
      <w:lvlJc w:val="left"/>
      <w:pPr>
        <w:ind w:left="5108" w:hanging="360"/>
      </w:pPr>
      <w:rPr>
        <w:rFonts w:ascii="Symbol" w:hAnsi="Symbol" w:hint="default"/>
      </w:rPr>
    </w:lvl>
    <w:lvl w:ilvl="7" w:tplc="04180003" w:tentative="1">
      <w:start w:val="1"/>
      <w:numFmt w:val="bullet"/>
      <w:lvlText w:val="o"/>
      <w:lvlJc w:val="left"/>
      <w:pPr>
        <w:ind w:left="5828" w:hanging="360"/>
      </w:pPr>
      <w:rPr>
        <w:rFonts w:ascii="Courier New" w:hAnsi="Courier New" w:cs="Courier New" w:hint="default"/>
      </w:rPr>
    </w:lvl>
    <w:lvl w:ilvl="8" w:tplc="04180005" w:tentative="1">
      <w:start w:val="1"/>
      <w:numFmt w:val="bullet"/>
      <w:lvlText w:val=""/>
      <w:lvlJc w:val="left"/>
      <w:pPr>
        <w:ind w:left="6548" w:hanging="360"/>
      </w:pPr>
      <w:rPr>
        <w:rFonts w:ascii="Wingdings" w:hAnsi="Wingdings" w:hint="default"/>
      </w:rPr>
    </w:lvl>
  </w:abstractNum>
  <w:abstractNum w:abstractNumId="6" w15:restartNumberingAfterBreak="0">
    <w:nsid w:val="2C114EAE"/>
    <w:multiLevelType w:val="multilevel"/>
    <w:tmpl w:val="3F8C4610"/>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CEA49DC"/>
    <w:multiLevelType w:val="hybridMultilevel"/>
    <w:tmpl w:val="89E0D39C"/>
    <w:lvl w:ilvl="0" w:tplc="0812E21A">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A953423"/>
    <w:multiLevelType w:val="hybridMultilevel"/>
    <w:tmpl w:val="CED6A4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0" w15:restartNumberingAfterBreak="0">
    <w:nsid w:val="4120330B"/>
    <w:multiLevelType w:val="hybridMultilevel"/>
    <w:tmpl w:val="618EECE4"/>
    <w:lvl w:ilvl="0" w:tplc="9446E566">
      <w:start w:val="1"/>
      <w:numFmt w:val="lowerLetter"/>
      <w:lvlText w:val="%1)"/>
      <w:lvlJc w:val="left"/>
      <w:pPr>
        <w:ind w:left="862" w:hanging="360"/>
      </w:pPr>
      <w:rPr>
        <w:rFonts w:ascii="Trebuchet MS" w:eastAsia="MS Mincho" w:hAnsi="Trebuchet MS" w:cs="Times New Roman"/>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431420F0"/>
    <w:multiLevelType w:val="hybridMultilevel"/>
    <w:tmpl w:val="78C47D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BB46E0C"/>
    <w:multiLevelType w:val="hybridMultilevel"/>
    <w:tmpl w:val="17E40036"/>
    <w:lvl w:ilvl="0" w:tplc="0812E21A">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4FBC1C93"/>
    <w:multiLevelType w:val="hybridMultilevel"/>
    <w:tmpl w:val="DBB07206"/>
    <w:lvl w:ilvl="0" w:tplc="9D06876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C0315D7"/>
    <w:multiLevelType w:val="hybridMultilevel"/>
    <w:tmpl w:val="1B3057F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1037D9A"/>
    <w:multiLevelType w:val="hybridMultilevel"/>
    <w:tmpl w:val="77068F32"/>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7" w15:restartNumberingAfterBreak="0">
    <w:nsid w:val="6641093C"/>
    <w:multiLevelType w:val="hybridMultilevel"/>
    <w:tmpl w:val="C6FEAB4A"/>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E9F0918"/>
    <w:multiLevelType w:val="hybridMultilevel"/>
    <w:tmpl w:val="03FC4DE8"/>
    <w:lvl w:ilvl="0" w:tplc="3AA8A6A2">
      <w:start w:val="2"/>
      <w:numFmt w:val="bullet"/>
      <w:lvlText w:val="-"/>
      <w:lvlJc w:val="left"/>
      <w:pPr>
        <w:ind w:left="1065" w:hanging="360"/>
      </w:pPr>
      <w:rPr>
        <w:rFonts w:ascii="Arial" w:eastAsia="Calibri" w:hAnsi="Arial" w:cs="Arial" w:hint="default"/>
      </w:rPr>
    </w:lvl>
    <w:lvl w:ilvl="1" w:tplc="04180003">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9" w15:restartNumberingAfterBreak="0">
    <w:nsid w:val="71B33958"/>
    <w:multiLevelType w:val="hybridMultilevel"/>
    <w:tmpl w:val="498A96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0"/>
  </w:num>
  <w:num w:numId="4">
    <w:abstractNumId w:val="1"/>
  </w:num>
  <w:num w:numId="5">
    <w:abstractNumId w:val="4"/>
  </w:num>
  <w:num w:numId="6">
    <w:abstractNumId w:val="9"/>
  </w:num>
  <w:num w:numId="7">
    <w:abstractNumId w:val="16"/>
  </w:num>
  <w:num w:numId="8">
    <w:abstractNumId w:val="3"/>
  </w:num>
  <w:num w:numId="9">
    <w:abstractNumId w:val="13"/>
  </w:num>
  <w:num w:numId="10">
    <w:abstractNumId w:val="5"/>
  </w:num>
  <w:num w:numId="11">
    <w:abstractNumId w:val="18"/>
  </w:num>
  <w:num w:numId="12">
    <w:abstractNumId w:val="8"/>
  </w:num>
  <w:num w:numId="13">
    <w:abstractNumId w:val="8"/>
  </w:num>
  <w:num w:numId="14">
    <w:abstractNumId w:val="11"/>
  </w:num>
  <w:num w:numId="15">
    <w:abstractNumId w:val="19"/>
  </w:num>
  <w:num w:numId="16">
    <w:abstractNumId w:val="10"/>
  </w:num>
  <w:num w:numId="17">
    <w:abstractNumId w:val="6"/>
  </w:num>
  <w:num w:numId="18">
    <w:abstractNumId w:val="7"/>
  </w:num>
  <w:num w:numId="19">
    <w:abstractNumId w:val="12"/>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C4F"/>
    <w:rsid w:val="00007388"/>
    <w:rsid w:val="00012A29"/>
    <w:rsid w:val="000160BA"/>
    <w:rsid w:val="00020B27"/>
    <w:rsid w:val="00023330"/>
    <w:rsid w:val="00024322"/>
    <w:rsid w:val="00027FD3"/>
    <w:rsid w:val="00030A85"/>
    <w:rsid w:val="00031297"/>
    <w:rsid w:val="00032775"/>
    <w:rsid w:val="000366CA"/>
    <w:rsid w:val="00036CF6"/>
    <w:rsid w:val="00041759"/>
    <w:rsid w:val="000418EE"/>
    <w:rsid w:val="00045DC8"/>
    <w:rsid w:val="00063993"/>
    <w:rsid w:val="0007011E"/>
    <w:rsid w:val="0007038D"/>
    <w:rsid w:val="00074CEC"/>
    <w:rsid w:val="00075676"/>
    <w:rsid w:val="0007653E"/>
    <w:rsid w:val="0008135C"/>
    <w:rsid w:val="000945C3"/>
    <w:rsid w:val="0009569F"/>
    <w:rsid w:val="00097868"/>
    <w:rsid w:val="00097890"/>
    <w:rsid w:val="000A0893"/>
    <w:rsid w:val="000A1E01"/>
    <w:rsid w:val="000A27CD"/>
    <w:rsid w:val="000A4F97"/>
    <w:rsid w:val="000B0318"/>
    <w:rsid w:val="000B5533"/>
    <w:rsid w:val="000C0A18"/>
    <w:rsid w:val="000C0A76"/>
    <w:rsid w:val="000C449E"/>
    <w:rsid w:val="000D248E"/>
    <w:rsid w:val="000D2DE2"/>
    <w:rsid w:val="000D3C7D"/>
    <w:rsid w:val="000D6C96"/>
    <w:rsid w:val="000D77AB"/>
    <w:rsid w:val="000E069E"/>
    <w:rsid w:val="000E11A2"/>
    <w:rsid w:val="000E1841"/>
    <w:rsid w:val="000E1CFB"/>
    <w:rsid w:val="000E49E0"/>
    <w:rsid w:val="000F05F5"/>
    <w:rsid w:val="000F2810"/>
    <w:rsid w:val="000F3865"/>
    <w:rsid w:val="000F52D3"/>
    <w:rsid w:val="00100B9A"/>
    <w:rsid w:val="00100F36"/>
    <w:rsid w:val="001021B5"/>
    <w:rsid w:val="001047BA"/>
    <w:rsid w:val="00112757"/>
    <w:rsid w:val="00113B03"/>
    <w:rsid w:val="001174AE"/>
    <w:rsid w:val="001205C0"/>
    <w:rsid w:val="00120E98"/>
    <w:rsid w:val="00121C77"/>
    <w:rsid w:val="00122A4A"/>
    <w:rsid w:val="00122D11"/>
    <w:rsid w:val="00125E0E"/>
    <w:rsid w:val="0013057F"/>
    <w:rsid w:val="00135ACC"/>
    <w:rsid w:val="00135CC8"/>
    <w:rsid w:val="00137233"/>
    <w:rsid w:val="00140E6A"/>
    <w:rsid w:val="00143EA5"/>
    <w:rsid w:val="00153206"/>
    <w:rsid w:val="00166988"/>
    <w:rsid w:val="001718BB"/>
    <w:rsid w:val="00172123"/>
    <w:rsid w:val="00173808"/>
    <w:rsid w:val="00176647"/>
    <w:rsid w:val="00182F0F"/>
    <w:rsid w:val="001846E3"/>
    <w:rsid w:val="00192613"/>
    <w:rsid w:val="00196863"/>
    <w:rsid w:val="001A0E76"/>
    <w:rsid w:val="001A12F0"/>
    <w:rsid w:val="001A3718"/>
    <w:rsid w:val="001A3D58"/>
    <w:rsid w:val="001A46A0"/>
    <w:rsid w:val="001B1AE8"/>
    <w:rsid w:val="001C2154"/>
    <w:rsid w:val="001C4AFC"/>
    <w:rsid w:val="001C676A"/>
    <w:rsid w:val="001D4BEB"/>
    <w:rsid w:val="001D60FB"/>
    <w:rsid w:val="001D659A"/>
    <w:rsid w:val="001E0887"/>
    <w:rsid w:val="001E08E9"/>
    <w:rsid w:val="001F6068"/>
    <w:rsid w:val="00200B3D"/>
    <w:rsid w:val="00200BC5"/>
    <w:rsid w:val="00203FCD"/>
    <w:rsid w:val="00206312"/>
    <w:rsid w:val="00212A34"/>
    <w:rsid w:val="0021598E"/>
    <w:rsid w:val="00226781"/>
    <w:rsid w:val="002350B4"/>
    <w:rsid w:val="002412FA"/>
    <w:rsid w:val="0024434C"/>
    <w:rsid w:val="00246B94"/>
    <w:rsid w:val="00247875"/>
    <w:rsid w:val="00255EE7"/>
    <w:rsid w:val="002574E0"/>
    <w:rsid w:val="00257DF6"/>
    <w:rsid w:val="00260DAD"/>
    <w:rsid w:val="002665A0"/>
    <w:rsid w:val="00277208"/>
    <w:rsid w:val="002776BE"/>
    <w:rsid w:val="00280659"/>
    <w:rsid w:val="00280888"/>
    <w:rsid w:val="00280B8E"/>
    <w:rsid w:val="00281E4F"/>
    <w:rsid w:val="00284AD0"/>
    <w:rsid w:val="00287002"/>
    <w:rsid w:val="00287A16"/>
    <w:rsid w:val="00290B37"/>
    <w:rsid w:val="00291256"/>
    <w:rsid w:val="00295A5C"/>
    <w:rsid w:val="002976DB"/>
    <w:rsid w:val="002A01C1"/>
    <w:rsid w:val="002A058E"/>
    <w:rsid w:val="002A356C"/>
    <w:rsid w:val="002A4762"/>
    <w:rsid w:val="002A50E5"/>
    <w:rsid w:val="002A5742"/>
    <w:rsid w:val="002B2D08"/>
    <w:rsid w:val="002B57D0"/>
    <w:rsid w:val="002C078E"/>
    <w:rsid w:val="002C0C7D"/>
    <w:rsid w:val="002C15AA"/>
    <w:rsid w:val="002C1AF2"/>
    <w:rsid w:val="002C44F7"/>
    <w:rsid w:val="002C4996"/>
    <w:rsid w:val="002C5E09"/>
    <w:rsid w:val="002C605F"/>
    <w:rsid w:val="002C6819"/>
    <w:rsid w:val="002D09D1"/>
    <w:rsid w:val="002D1706"/>
    <w:rsid w:val="002D1813"/>
    <w:rsid w:val="002D5C72"/>
    <w:rsid w:val="002E0BF7"/>
    <w:rsid w:val="002E383A"/>
    <w:rsid w:val="002E3856"/>
    <w:rsid w:val="002E42AA"/>
    <w:rsid w:val="002E4A4C"/>
    <w:rsid w:val="002F29C2"/>
    <w:rsid w:val="002F2D6A"/>
    <w:rsid w:val="002F3555"/>
    <w:rsid w:val="002F51EC"/>
    <w:rsid w:val="0030125D"/>
    <w:rsid w:val="00301E43"/>
    <w:rsid w:val="00312E32"/>
    <w:rsid w:val="00313380"/>
    <w:rsid w:val="00315AF3"/>
    <w:rsid w:val="00322A36"/>
    <w:rsid w:val="0032422C"/>
    <w:rsid w:val="00324BE0"/>
    <w:rsid w:val="00325700"/>
    <w:rsid w:val="00327FAC"/>
    <w:rsid w:val="003304BD"/>
    <w:rsid w:val="003317D5"/>
    <w:rsid w:val="003329E4"/>
    <w:rsid w:val="00334A84"/>
    <w:rsid w:val="00341481"/>
    <w:rsid w:val="003431A6"/>
    <w:rsid w:val="003441BC"/>
    <w:rsid w:val="00347535"/>
    <w:rsid w:val="00352748"/>
    <w:rsid w:val="0035555C"/>
    <w:rsid w:val="00360EA2"/>
    <w:rsid w:val="00362C17"/>
    <w:rsid w:val="00366FCB"/>
    <w:rsid w:val="00367176"/>
    <w:rsid w:val="00367AFB"/>
    <w:rsid w:val="003700B7"/>
    <w:rsid w:val="00373EFC"/>
    <w:rsid w:val="00382BC8"/>
    <w:rsid w:val="00387900"/>
    <w:rsid w:val="0039426D"/>
    <w:rsid w:val="003A100E"/>
    <w:rsid w:val="003A2EE8"/>
    <w:rsid w:val="003B11B7"/>
    <w:rsid w:val="003C4F4D"/>
    <w:rsid w:val="003C559D"/>
    <w:rsid w:val="003C69F4"/>
    <w:rsid w:val="003D2A6B"/>
    <w:rsid w:val="003D5AF0"/>
    <w:rsid w:val="003D6CBF"/>
    <w:rsid w:val="003E2E6C"/>
    <w:rsid w:val="003E3664"/>
    <w:rsid w:val="003E6DAC"/>
    <w:rsid w:val="003E7417"/>
    <w:rsid w:val="003E7FA0"/>
    <w:rsid w:val="003F36C6"/>
    <w:rsid w:val="003F630A"/>
    <w:rsid w:val="003F793F"/>
    <w:rsid w:val="004020FC"/>
    <w:rsid w:val="004026CA"/>
    <w:rsid w:val="00405DCE"/>
    <w:rsid w:val="004073F9"/>
    <w:rsid w:val="004107E8"/>
    <w:rsid w:val="0041504D"/>
    <w:rsid w:val="00417A32"/>
    <w:rsid w:val="00422229"/>
    <w:rsid w:val="00422BAE"/>
    <w:rsid w:val="00423A2E"/>
    <w:rsid w:val="004256CE"/>
    <w:rsid w:val="00426B9E"/>
    <w:rsid w:val="0043053F"/>
    <w:rsid w:val="00430DB5"/>
    <w:rsid w:val="004377CA"/>
    <w:rsid w:val="0044216C"/>
    <w:rsid w:val="004562DF"/>
    <w:rsid w:val="004601E8"/>
    <w:rsid w:val="0046089C"/>
    <w:rsid w:val="00460D91"/>
    <w:rsid w:val="00462299"/>
    <w:rsid w:val="00474F80"/>
    <w:rsid w:val="00475AF9"/>
    <w:rsid w:val="00476552"/>
    <w:rsid w:val="004802AB"/>
    <w:rsid w:val="00480928"/>
    <w:rsid w:val="004838DF"/>
    <w:rsid w:val="00484C55"/>
    <w:rsid w:val="0048602B"/>
    <w:rsid w:val="004900EC"/>
    <w:rsid w:val="00490CEC"/>
    <w:rsid w:val="00492467"/>
    <w:rsid w:val="00493AD5"/>
    <w:rsid w:val="004A1359"/>
    <w:rsid w:val="004A4105"/>
    <w:rsid w:val="004A4368"/>
    <w:rsid w:val="004A62BB"/>
    <w:rsid w:val="004A7A07"/>
    <w:rsid w:val="004B05D7"/>
    <w:rsid w:val="004B15E2"/>
    <w:rsid w:val="004B1FB4"/>
    <w:rsid w:val="004B2E16"/>
    <w:rsid w:val="004B3BFA"/>
    <w:rsid w:val="004B3E0A"/>
    <w:rsid w:val="004B760E"/>
    <w:rsid w:val="004C6AB2"/>
    <w:rsid w:val="004C6C2C"/>
    <w:rsid w:val="004D35F9"/>
    <w:rsid w:val="004D6F97"/>
    <w:rsid w:val="004E275F"/>
    <w:rsid w:val="004E4FD4"/>
    <w:rsid w:val="004F094D"/>
    <w:rsid w:val="004F3273"/>
    <w:rsid w:val="004F67C4"/>
    <w:rsid w:val="005020A8"/>
    <w:rsid w:val="005024A0"/>
    <w:rsid w:val="005055A7"/>
    <w:rsid w:val="00505EA0"/>
    <w:rsid w:val="005074AF"/>
    <w:rsid w:val="00507CB1"/>
    <w:rsid w:val="00521293"/>
    <w:rsid w:val="0052635D"/>
    <w:rsid w:val="00527FD9"/>
    <w:rsid w:val="00530005"/>
    <w:rsid w:val="005324C9"/>
    <w:rsid w:val="00540907"/>
    <w:rsid w:val="00542631"/>
    <w:rsid w:val="00543045"/>
    <w:rsid w:val="0054417A"/>
    <w:rsid w:val="00544B79"/>
    <w:rsid w:val="00546DD8"/>
    <w:rsid w:val="00550539"/>
    <w:rsid w:val="0055450B"/>
    <w:rsid w:val="00554B6C"/>
    <w:rsid w:val="00563A29"/>
    <w:rsid w:val="00581407"/>
    <w:rsid w:val="00591958"/>
    <w:rsid w:val="005977A3"/>
    <w:rsid w:val="005A37B3"/>
    <w:rsid w:val="005A4D16"/>
    <w:rsid w:val="005A7E49"/>
    <w:rsid w:val="005B7D2D"/>
    <w:rsid w:val="005C09CB"/>
    <w:rsid w:val="005C1248"/>
    <w:rsid w:val="005C3AC3"/>
    <w:rsid w:val="005C42DF"/>
    <w:rsid w:val="005C4743"/>
    <w:rsid w:val="005C6A69"/>
    <w:rsid w:val="005D6087"/>
    <w:rsid w:val="005E4126"/>
    <w:rsid w:val="005E4D34"/>
    <w:rsid w:val="005E6FFA"/>
    <w:rsid w:val="005E7ACC"/>
    <w:rsid w:val="005F5F8C"/>
    <w:rsid w:val="006010AD"/>
    <w:rsid w:val="0060351C"/>
    <w:rsid w:val="00604DD4"/>
    <w:rsid w:val="00605FAD"/>
    <w:rsid w:val="00622752"/>
    <w:rsid w:val="00622A39"/>
    <w:rsid w:val="00626E07"/>
    <w:rsid w:val="00627C75"/>
    <w:rsid w:val="00636F03"/>
    <w:rsid w:val="00643207"/>
    <w:rsid w:val="0064393E"/>
    <w:rsid w:val="006460C0"/>
    <w:rsid w:val="00646625"/>
    <w:rsid w:val="00646B4F"/>
    <w:rsid w:val="00650547"/>
    <w:rsid w:val="006509CB"/>
    <w:rsid w:val="0065307C"/>
    <w:rsid w:val="00654B7F"/>
    <w:rsid w:val="006558FE"/>
    <w:rsid w:val="0066027F"/>
    <w:rsid w:val="006605F1"/>
    <w:rsid w:val="00660825"/>
    <w:rsid w:val="0066474A"/>
    <w:rsid w:val="00666D56"/>
    <w:rsid w:val="006707BD"/>
    <w:rsid w:val="00677FEB"/>
    <w:rsid w:val="00680781"/>
    <w:rsid w:val="00681096"/>
    <w:rsid w:val="00681658"/>
    <w:rsid w:val="00681F39"/>
    <w:rsid w:val="006859DC"/>
    <w:rsid w:val="0068647C"/>
    <w:rsid w:val="006869D9"/>
    <w:rsid w:val="00697679"/>
    <w:rsid w:val="006A018E"/>
    <w:rsid w:val="006A263E"/>
    <w:rsid w:val="006A3C14"/>
    <w:rsid w:val="006A4BED"/>
    <w:rsid w:val="006A56B7"/>
    <w:rsid w:val="006A72B8"/>
    <w:rsid w:val="006B2C34"/>
    <w:rsid w:val="006B3FE8"/>
    <w:rsid w:val="006B528B"/>
    <w:rsid w:val="006B5C47"/>
    <w:rsid w:val="006C0104"/>
    <w:rsid w:val="006C065D"/>
    <w:rsid w:val="006C4FDD"/>
    <w:rsid w:val="006C610F"/>
    <w:rsid w:val="006C6C40"/>
    <w:rsid w:val="006D0B3A"/>
    <w:rsid w:val="006E1F3B"/>
    <w:rsid w:val="006E2468"/>
    <w:rsid w:val="006E7DEE"/>
    <w:rsid w:val="006F087C"/>
    <w:rsid w:val="006F27BB"/>
    <w:rsid w:val="006F6D36"/>
    <w:rsid w:val="006F7AD3"/>
    <w:rsid w:val="00710625"/>
    <w:rsid w:val="00710FFF"/>
    <w:rsid w:val="00713C5B"/>
    <w:rsid w:val="007146C3"/>
    <w:rsid w:val="00714861"/>
    <w:rsid w:val="0072102C"/>
    <w:rsid w:val="0072130F"/>
    <w:rsid w:val="00722BEC"/>
    <w:rsid w:val="00724B75"/>
    <w:rsid w:val="00725D6E"/>
    <w:rsid w:val="00725F2C"/>
    <w:rsid w:val="007334BB"/>
    <w:rsid w:val="00737B85"/>
    <w:rsid w:val="00743D2D"/>
    <w:rsid w:val="0074458D"/>
    <w:rsid w:val="0074572C"/>
    <w:rsid w:val="00745E24"/>
    <w:rsid w:val="007505AF"/>
    <w:rsid w:val="00752E1B"/>
    <w:rsid w:val="0075783B"/>
    <w:rsid w:val="00757C15"/>
    <w:rsid w:val="00761760"/>
    <w:rsid w:val="00761BF3"/>
    <w:rsid w:val="00766E0E"/>
    <w:rsid w:val="00767BC1"/>
    <w:rsid w:val="0077225D"/>
    <w:rsid w:val="00775BAD"/>
    <w:rsid w:val="00776E6C"/>
    <w:rsid w:val="007801C8"/>
    <w:rsid w:val="007808C7"/>
    <w:rsid w:val="00782615"/>
    <w:rsid w:val="00782FD4"/>
    <w:rsid w:val="00783581"/>
    <w:rsid w:val="00783749"/>
    <w:rsid w:val="00785140"/>
    <w:rsid w:val="00790329"/>
    <w:rsid w:val="00792F5C"/>
    <w:rsid w:val="00795A8F"/>
    <w:rsid w:val="00795D93"/>
    <w:rsid w:val="007A7040"/>
    <w:rsid w:val="007B346B"/>
    <w:rsid w:val="007B56BE"/>
    <w:rsid w:val="007C0490"/>
    <w:rsid w:val="007C25FE"/>
    <w:rsid w:val="007C3AF9"/>
    <w:rsid w:val="007C53DE"/>
    <w:rsid w:val="007C6B68"/>
    <w:rsid w:val="007D7AD1"/>
    <w:rsid w:val="007E01A3"/>
    <w:rsid w:val="007E1302"/>
    <w:rsid w:val="007E2670"/>
    <w:rsid w:val="007E63DE"/>
    <w:rsid w:val="007F136E"/>
    <w:rsid w:val="00803893"/>
    <w:rsid w:val="008040D3"/>
    <w:rsid w:val="00804331"/>
    <w:rsid w:val="00805A4B"/>
    <w:rsid w:val="0080753D"/>
    <w:rsid w:val="0081389D"/>
    <w:rsid w:val="00814104"/>
    <w:rsid w:val="00816D2A"/>
    <w:rsid w:val="0082218A"/>
    <w:rsid w:val="00822781"/>
    <w:rsid w:val="008231E2"/>
    <w:rsid w:val="008232A8"/>
    <w:rsid w:val="00824AEE"/>
    <w:rsid w:val="00831582"/>
    <w:rsid w:val="00836A72"/>
    <w:rsid w:val="00840F14"/>
    <w:rsid w:val="0084500C"/>
    <w:rsid w:val="00871DA8"/>
    <w:rsid w:val="00872BE1"/>
    <w:rsid w:val="0087576E"/>
    <w:rsid w:val="008822E8"/>
    <w:rsid w:val="008827EC"/>
    <w:rsid w:val="00894230"/>
    <w:rsid w:val="008A0585"/>
    <w:rsid w:val="008A203F"/>
    <w:rsid w:val="008A2AC0"/>
    <w:rsid w:val="008A2F74"/>
    <w:rsid w:val="008A4458"/>
    <w:rsid w:val="008A4F09"/>
    <w:rsid w:val="008A7AC2"/>
    <w:rsid w:val="008B43A6"/>
    <w:rsid w:val="008B63B2"/>
    <w:rsid w:val="008B7845"/>
    <w:rsid w:val="008C213E"/>
    <w:rsid w:val="008C313E"/>
    <w:rsid w:val="008C41F2"/>
    <w:rsid w:val="008C5349"/>
    <w:rsid w:val="008D0A40"/>
    <w:rsid w:val="008D2842"/>
    <w:rsid w:val="008D7523"/>
    <w:rsid w:val="008F62B8"/>
    <w:rsid w:val="009015B7"/>
    <w:rsid w:val="00906125"/>
    <w:rsid w:val="00913B2D"/>
    <w:rsid w:val="00913FF0"/>
    <w:rsid w:val="00915096"/>
    <w:rsid w:val="00916D7D"/>
    <w:rsid w:val="00917BAC"/>
    <w:rsid w:val="00920EAC"/>
    <w:rsid w:val="0092151A"/>
    <w:rsid w:val="009222B3"/>
    <w:rsid w:val="009270B3"/>
    <w:rsid w:val="00930814"/>
    <w:rsid w:val="009343D7"/>
    <w:rsid w:val="009366E2"/>
    <w:rsid w:val="0094530E"/>
    <w:rsid w:val="00947A82"/>
    <w:rsid w:val="009544A2"/>
    <w:rsid w:val="00963F96"/>
    <w:rsid w:val="009656D7"/>
    <w:rsid w:val="00971311"/>
    <w:rsid w:val="00972301"/>
    <w:rsid w:val="009774EB"/>
    <w:rsid w:val="009802AE"/>
    <w:rsid w:val="00981BA2"/>
    <w:rsid w:val="009827CC"/>
    <w:rsid w:val="00991468"/>
    <w:rsid w:val="00994111"/>
    <w:rsid w:val="00995591"/>
    <w:rsid w:val="0099599E"/>
    <w:rsid w:val="009969FC"/>
    <w:rsid w:val="00996CDD"/>
    <w:rsid w:val="009A4A6B"/>
    <w:rsid w:val="009A5B92"/>
    <w:rsid w:val="009B342E"/>
    <w:rsid w:val="009B49ED"/>
    <w:rsid w:val="009B4F4C"/>
    <w:rsid w:val="009B67BB"/>
    <w:rsid w:val="009B7418"/>
    <w:rsid w:val="009C17DB"/>
    <w:rsid w:val="009C2B24"/>
    <w:rsid w:val="009D6244"/>
    <w:rsid w:val="009D767B"/>
    <w:rsid w:val="009E1C35"/>
    <w:rsid w:val="009E250A"/>
    <w:rsid w:val="009E7609"/>
    <w:rsid w:val="009F13D2"/>
    <w:rsid w:val="009F644E"/>
    <w:rsid w:val="00A00221"/>
    <w:rsid w:val="00A0066D"/>
    <w:rsid w:val="00A01CD3"/>
    <w:rsid w:val="00A0217B"/>
    <w:rsid w:val="00A02F91"/>
    <w:rsid w:val="00A064F5"/>
    <w:rsid w:val="00A12EC2"/>
    <w:rsid w:val="00A13890"/>
    <w:rsid w:val="00A223E9"/>
    <w:rsid w:val="00A23EC2"/>
    <w:rsid w:val="00A23F4A"/>
    <w:rsid w:val="00A241E7"/>
    <w:rsid w:val="00A27F7C"/>
    <w:rsid w:val="00A312D6"/>
    <w:rsid w:val="00A34862"/>
    <w:rsid w:val="00A34DB9"/>
    <w:rsid w:val="00A35504"/>
    <w:rsid w:val="00A36382"/>
    <w:rsid w:val="00A44064"/>
    <w:rsid w:val="00A54820"/>
    <w:rsid w:val="00A54E7F"/>
    <w:rsid w:val="00A5589B"/>
    <w:rsid w:val="00A55B5B"/>
    <w:rsid w:val="00A57857"/>
    <w:rsid w:val="00A63FA1"/>
    <w:rsid w:val="00A7669D"/>
    <w:rsid w:val="00A76836"/>
    <w:rsid w:val="00A8239B"/>
    <w:rsid w:val="00A852D6"/>
    <w:rsid w:val="00AA6E6E"/>
    <w:rsid w:val="00AB036B"/>
    <w:rsid w:val="00AB627E"/>
    <w:rsid w:val="00AB6E2E"/>
    <w:rsid w:val="00AB7EA7"/>
    <w:rsid w:val="00AC3A35"/>
    <w:rsid w:val="00AC3E08"/>
    <w:rsid w:val="00AC468C"/>
    <w:rsid w:val="00AC5E55"/>
    <w:rsid w:val="00AD179E"/>
    <w:rsid w:val="00AD2914"/>
    <w:rsid w:val="00AD3F11"/>
    <w:rsid w:val="00AD6180"/>
    <w:rsid w:val="00AD656E"/>
    <w:rsid w:val="00AE04F2"/>
    <w:rsid w:val="00AE05D7"/>
    <w:rsid w:val="00AE26B4"/>
    <w:rsid w:val="00AE4F0D"/>
    <w:rsid w:val="00AE56D9"/>
    <w:rsid w:val="00AF0674"/>
    <w:rsid w:val="00AF2859"/>
    <w:rsid w:val="00AF486E"/>
    <w:rsid w:val="00AF69F5"/>
    <w:rsid w:val="00AF72BF"/>
    <w:rsid w:val="00AF7877"/>
    <w:rsid w:val="00B040AB"/>
    <w:rsid w:val="00B06A9F"/>
    <w:rsid w:val="00B13BB4"/>
    <w:rsid w:val="00B15D90"/>
    <w:rsid w:val="00B20C23"/>
    <w:rsid w:val="00B22317"/>
    <w:rsid w:val="00B30DA4"/>
    <w:rsid w:val="00B33122"/>
    <w:rsid w:val="00B3435A"/>
    <w:rsid w:val="00B42EBA"/>
    <w:rsid w:val="00B4338C"/>
    <w:rsid w:val="00B43F26"/>
    <w:rsid w:val="00B4467D"/>
    <w:rsid w:val="00B4679F"/>
    <w:rsid w:val="00B505A6"/>
    <w:rsid w:val="00B54135"/>
    <w:rsid w:val="00B64D2A"/>
    <w:rsid w:val="00B764A3"/>
    <w:rsid w:val="00B7766D"/>
    <w:rsid w:val="00B80206"/>
    <w:rsid w:val="00B91F53"/>
    <w:rsid w:val="00B940AA"/>
    <w:rsid w:val="00B95482"/>
    <w:rsid w:val="00B958C5"/>
    <w:rsid w:val="00BA6A5F"/>
    <w:rsid w:val="00BC162D"/>
    <w:rsid w:val="00BC17AC"/>
    <w:rsid w:val="00BC34DB"/>
    <w:rsid w:val="00BC3755"/>
    <w:rsid w:val="00BD3C0D"/>
    <w:rsid w:val="00BD7472"/>
    <w:rsid w:val="00BF140B"/>
    <w:rsid w:val="00BF5383"/>
    <w:rsid w:val="00BF6C14"/>
    <w:rsid w:val="00BF7B2B"/>
    <w:rsid w:val="00BF7B44"/>
    <w:rsid w:val="00C017AB"/>
    <w:rsid w:val="00C0217C"/>
    <w:rsid w:val="00C03411"/>
    <w:rsid w:val="00C05271"/>
    <w:rsid w:val="00C05709"/>
    <w:rsid w:val="00C05F49"/>
    <w:rsid w:val="00C110DA"/>
    <w:rsid w:val="00C131C9"/>
    <w:rsid w:val="00C13E22"/>
    <w:rsid w:val="00C156F4"/>
    <w:rsid w:val="00C16B7B"/>
    <w:rsid w:val="00C17D36"/>
    <w:rsid w:val="00C20EF1"/>
    <w:rsid w:val="00C21595"/>
    <w:rsid w:val="00C2221A"/>
    <w:rsid w:val="00C31EDB"/>
    <w:rsid w:val="00C3772C"/>
    <w:rsid w:val="00C43D8F"/>
    <w:rsid w:val="00C4761F"/>
    <w:rsid w:val="00C54591"/>
    <w:rsid w:val="00C54846"/>
    <w:rsid w:val="00C55DD4"/>
    <w:rsid w:val="00C570B6"/>
    <w:rsid w:val="00C57BB1"/>
    <w:rsid w:val="00C57D0F"/>
    <w:rsid w:val="00C61016"/>
    <w:rsid w:val="00C61C0E"/>
    <w:rsid w:val="00C620B2"/>
    <w:rsid w:val="00C63EAC"/>
    <w:rsid w:val="00C647AE"/>
    <w:rsid w:val="00C65CA3"/>
    <w:rsid w:val="00C71C1D"/>
    <w:rsid w:val="00C826A5"/>
    <w:rsid w:val="00C85116"/>
    <w:rsid w:val="00C87EB5"/>
    <w:rsid w:val="00C87F0B"/>
    <w:rsid w:val="00C92143"/>
    <w:rsid w:val="00C93A50"/>
    <w:rsid w:val="00C93D40"/>
    <w:rsid w:val="00C9449F"/>
    <w:rsid w:val="00C95D34"/>
    <w:rsid w:val="00CA2873"/>
    <w:rsid w:val="00CA2937"/>
    <w:rsid w:val="00CA37EF"/>
    <w:rsid w:val="00CA6574"/>
    <w:rsid w:val="00CB2D29"/>
    <w:rsid w:val="00CB4D93"/>
    <w:rsid w:val="00CC0160"/>
    <w:rsid w:val="00CC07A6"/>
    <w:rsid w:val="00CC0B8E"/>
    <w:rsid w:val="00CC509B"/>
    <w:rsid w:val="00CD0C6C"/>
    <w:rsid w:val="00CD0F06"/>
    <w:rsid w:val="00CD1BAA"/>
    <w:rsid w:val="00CD391B"/>
    <w:rsid w:val="00CD5B3B"/>
    <w:rsid w:val="00CD5D08"/>
    <w:rsid w:val="00CD64D8"/>
    <w:rsid w:val="00CE1815"/>
    <w:rsid w:val="00CE24EE"/>
    <w:rsid w:val="00CE4643"/>
    <w:rsid w:val="00CE58E2"/>
    <w:rsid w:val="00CE7639"/>
    <w:rsid w:val="00CF31EF"/>
    <w:rsid w:val="00CF797E"/>
    <w:rsid w:val="00D01358"/>
    <w:rsid w:val="00D06E9C"/>
    <w:rsid w:val="00D074B9"/>
    <w:rsid w:val="00D107FC"/>
    <w:rsid w:val="00D10912"/>
    <w:rsid w:val="00D12D30"/>
    <w:rsid w:val="00D141D6"/>
    <w:rsid w:val="00D15BEF"/>
    <w:rsid w:val="00D163EB"/>
    <w:rsid w:val="00D17AEF"/>
    <w:rsid w:val="00D20029"/>
    <w:rsid w:val="00D230F3"/>
    <w:rsid w:val="00D248DE"/>
    <w:rsid w:val="00D3233D"/>
    <w:rsid w:val="00D3583B"/>
    <w:rsid w:val="00D4262D"/>
    <w:rsid w:val="00D43857"/>
    <w:rsid w:val="00D46625"/>
    <w:rsid w:val="00D63E8E"/>
    <w:rsid w:val="00D81487"/>
    <w:rsid w:val="00D826BF"/>
    <w:rsid w:val="00D830C9"/>
    <w:rsid w:val="00D86F1D"/>
    <w:rsid w:val="00D9469D"/>
    <w:rsid w:val="00D97C74"/>
    <w:rsid w:val="00DA0771"/>
    <w:rsid w:val="00DA3B49"/>
    <w:rsid w:val="00DA68C1"/>
    <w:rsid w:val="00DA73DE"/>
    <w:rsid w:val="00DB0C1F"/>
    <w:rsid w:val="00DB1037"/>
    <w:rsid w:val="00DB1767"/>
    <w:rsid w:val="00DD1461"/>
    <w:rsid w:val="00DD547A"/>
    <w:rsid w:val="00DD5648"/>
    <w:rsid w:val="00DE6D6B"/>
    <w:rsid w:val="00DE6EBE"/>
    <w:rsid w:val="00DF1DED"/>
    <w:rsid w:val="00DF601C"/>
    <w:rsid w:val="00DF70A7"/>
    <w:rsid w:val="00DF72ED"/>
    <w:rsid w:val="00DF7D26"/>
    <w:rsid w:val="00E011CC"/>
    <w:rsid w:val="00E01757"/>
    <w:rsid w:val="00E03F87"/>
    <w:rsid w:val="00E04BCF"/>
    <w:rsid w:val="00E06A80"/>
    <w:rsid w:val="00E1124D"/>
    <w:rsid w:val="00E12737"/>
    <w:rsid w:val="00E1376E"/>
    <w:rsid w:val="00E148B6"/>
    <w:rsid w:val="00E21C86"/>
    <w:rsid w:val="00E319C3"/>
    <w:rsid w:val="00E32206"/>
    <w:rsid w:val="00E3464E"/>
    <w:rsid w:val="00E36492"/>
    <w:rsid w:val="00E441BD"/>
    <w:rsid w:val="00E562FC"/>
    <w:rsid w:val="00E66431"/>
    <w:rsid w:val="00E7118E"/>
    <w:rsid w:val="00E73479"/>
    <w:rsid w:val="00E76D1C"/>
    <w:rsid w:val="00E80498"/>
    <w:rsid w:val="00E80D5E"/>
    <w:rsid w:val="00E91FBE"/>
    <w:rsid w:val="00E9279B"/>
    <w:rsid w:val="00E96EA2"/>
    <w:rsid w:val="00EA0F6C"/>
    <w:rsid w:val="00EA4ED7"/>
    <w:rsid w:val="00EA691E"/>
    <w:rsid w:val="00EA7E92"/>
    <w:rsid w:val="00EA7EE9"/>
    <w:rsid w:val="00EB3D26"/>
    <w:rsid w:val="00EB5157"/>
    <w:rsid w:val="00EB6B07"/>
    <w:rsid w:val="00EC342B"/>
    <w:rsid w:val="00EC439C"/>
    <w:rsid w:val="00ED56BC"/>
    <w:rsid w:val="00ED56C3"/>
    <w:rsid w:val="00ED6F77"/>
    <w:rsid w:val="00EE32F2"/>
    <w:rsid w:val="00EE5463"/>
    <w:rsid w:val="00EE60C6"/>
    <w:rsid w:val="00EF5948"/>
    <w:rsid w:val="00F027B7"/>
    <w:rsid w:val="00F0680C"/>
    <w:rsid w:val="00F10152"/>
    <w:rsid w:val="00F15252"/>
    <w:rsid w:val="00F20ECE"/>
    <w:rsid w:val="00F2589E"/>
    <w:rsid w:val="00F26082"/>
    <w:rsid w:val="00F3362D"/>
    <w:rsid w:val="00F341D8"/>
    <w:rsid w:val="00F3537D"/>
    <w:rsid w:val="00F40C7E"/>
    <w:rsid w:val="00F42134"/>
    <w:rsid w:val="00F43D1E"/>
    <w:rsid w:val="00F45041"/>
    <w:rsid w:val="00F476B8"/>
    <w:rsid w:val="00F561A9"/>
    <w:rsid w:val="00F56471"/>
    <w:rsid w:val="00F604E2"/>
    <w:rsid w:val="00F64005"/>
    <w:rsid w:val="00F6631D"/>
    <w:rsid w:val="00F67D20"/>
    <w:rsid w:val="00F705A3"/>
    <w:rsid w:val="00F7218D"/>
    <w:rsid w:val="00F72801"/>
    <w:rsid w:val="00F75C3E"/>
    <w:rsid w:val="00F83F6C"/>
    <w:rsid w:val="00F90769"/>
    <w:rsid w:val="00F93B27"/>
    <w:rsid w:val="00F979BF"/>
    <w:rsid w:val="00FA0158"/>
    <w:rsid w:val="00FA12FD"/>
    <w:rsid w:val="00FA43F3"/>
    <w:rsid w:val="00FA6899"/>
    <w:rsid w:val="00FA7567"/>
    <w:rsid w:val="00FB0652"/>
    <w:rsid w:val="00FB069E"/>
    <w:rsid w:val="00FB2971"/>
    <w:rsid w:val="00FB3C69"/>
    <w:rsid w:val="00FB4B8B"/>
    <w:rsid w:val="00FB616F"/>
    <w:rsid w:val="00FB68ED"/>
    <w:rsid w:val="00FB6D27"/>
    <w:rsid w:val="00FC207E"/>
    <w:rsid w:val="00FC4114"/>
    <w:rsid w:val="00FC4284"/>
    <w:rsid w:val="00FC62F7"/>
    <w:rsid w:val="00FC6B90"/>
    <w:rsid w:val="00FD628C"/>
    <w:rsid w:val="00FD6F70"/>
    <w:rsid w:val="00FE2F2C"/>
    <w:rsid w:val="00FF2C88"/>
    <w:rsid w:val="00FF3E26"/>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2E7CB4"/>
  <w14:defaultImageDpi w14:val="330"/>
  <w15:docId w15:val="{571B9BC7-FAEA-4D37-AD34-6237C69D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C620B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character" w:customStyle="1" w:styleId="l5def1">
    <w:name w:val="l5def1"/>
    <w:basedOn w:val="DefaultParagraphFont"/>
    <w:rsid w:val="00B64D2A"/>
    <w:rPr>
      <w:rFonts w:ascii="Arial" w:hAnsi="Arial" w:cs="Arial" w:hint="default"/>
      <w:color w:val="000000"/>
      <w:sz w:val="26"/>
      <w:szCs w:val="26"/>
    </w:rPr>
  </w:style>
  <w:style w:type="paragraph" w:customStyle="1" w:styleId="CaracterCharChar">
    <w:name w:val="Caracter Char Char"/>
    <w:basedOn w:val="Normal"/>
    <w:rsid w:val="00C9449F"/>
    <w:pPr>
      <w:spacing w:after="0" w:line="240" w:lineRule="auto"/>
      <w:ind w:left="0"/>
      <w:jc w:val="left"/>
    </w:pPr>
    <w:rPr>
      <w:rFonts w:ascii="Times New Roman" w:eastAsia="Times New Roman" w:hAnsi="Times New Roman"/>
      <w:noProof/>
      <w:sz w:val="24"/>
      <w:szCs w:val="24"/>
      <w:lang w:val="pl-PL" w:eastAsia="pl-PL"/>
    </w:rPr>
  </w:style>
  <w:style w:type="paragraph" w:customStyle="1" w:styleId="CaracterCharChar0">
    <w:name w:val="Caracter Char Char"/>
    <w:basedOn w:val="Normal"/>
    <w:rsid w:val="00A02F91"/>
    <w:pPr>
      <w:spacing w:after="0" w:line="240" w:lineRule="auto"/>
      <w:ind w:left="0"/>
      <w:jc w:val="left"/>
    </w:pPr>
    <w:rPr>
      <w:rFonts w:ascii="Times New Roman" w:eastAsia="Times New Roman" w:hAnsi="Times New Roman"/>
      <w:noProof/>
      <w:sz w:val="24"/>
      <w:szCs w:val="24"/>
      <w:lang w:val="pl-PL" w:eastAsia="pl-PL"/>
    </w:rPr>
  </w:style>
  <w:style w:type="paragraph" w:styleId="ListParagraph">
    <w:name w:val="List Paragraph"/>
    <w:basedOn w:val="Normal"/>
    <w:uiPriority w:val="34"/>
    <w:qFormat/>
    <w:rsid w:val="00E06A80"/>
    <w:pPr>
      <w:ind w:left="720"/>
      <w:contextualSpacing/>
    </w:pPr>
  </w:style>
  <w:style w:type="paragraph" w:customStyle="1" w:styleId="CaracterCaracterCaracterCharCaracterCharCharCharCaracter">
    <w:name w:val="Caracter Caracter Caracter Char Caracter Char Char Char Caracter"/>
    <w:basedOn w:val="Normal"/>
    <w:rsid w:val="009F13D2"/>
    <w:pPr>
      <w:spacing w:after="160" w:line="240" w:lineRule="exact"/>
      <w:ind w:left="0"/>
      <w:jc w:val="left"/>
    </w:pPr>
    <w:rPr>
      <w:rFonts w:ascii="Verdana" w:eastAsia="Times New Roman" w:hAnsi="Verdana" w:cs="Verdana"/>
      <w:sz w:val="20"/>
      <w:szCs w:val="20"/>
    </w:rPr>
  </w:style>
  <w:style w:type="character" w:customStyle="1" w:styleId="l5def2">
    <w:name w:val="l5def2"/>
    <w:basedOn w:val="DefaultParagraphFont"/>
    <w:rsid w:val="004026CA"/>
    <w:rPr>
      <w:rFonts w:ascii="Arial" w:hAnsi="Arial" w:cs="Arial" w:hint="default"/>
      <w:color w:val="000000"/>
      <w:sz w:val="26"/>
      <w:szCs w:val="26"/>
    </w:rPr>
  </w:style>
  <w:style w:type="paragraph" w:styleId="Revision">
    <w:name w:val="Revision"/>
    <w:hidden/>
    <w:uiPriority w:val="71"/>
    <w:rsid w:val="00341481"/>
    <w:rPr>
      <w:rFonts w:ascii="Trebuchet MS" w:hAnsi="Trebuchet MS"/>
      <w:sz w:val="22"/>
      <w:szCs w:val="22"/>
    </w:rPr>
  </w:style>
  <w:style w:type="character" w:customStyle="1" w:styleId="l5tlu1">
    <w:name w:val="l5tlu1"/>
    <w:basedOn w:val="DefaultParagraphFont"/>
    <w:rsid w:val="00D46625"/>
    <w:rPr>
      <w:b/>
      <w:bCs/>
      <w:color w:val="000000"/>
      <w:sz w:val="32"/>
      <w:szCs w:val="32"/>
    </w:rPr>
  </w:style>
  <w:style w:type="paragraph" w:customStyle="1" w:styleId="WW-TextBody">
    <w:name w:val="WW-Text Body"/>
    <w:basedOn w:val="Normal"/>
    <w:rsid w:val="009B67BB"/>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4B2E16"/>
  </w:style>
  <w:style w:type="character" w:styleId="CommentReference">
    <w:name w:val="annotation reference"/>
    <w:basedOn w:val="DefaultParagraphFont"/>
    <w:uiPriority w:val="99"/>
    <w:semiHidden/>
    <w:unhideWhenUsed/>
    <w:rsid w:val="00122D11"/>
    <w:rPr>
      <w:sz w:val="16"/>
      <w:szCs w:val="16"/>
    </w:rPr>
  </w:style>
  <w:style w:type="paragraph" w:styleId="CommentText">
    <w:name w:val="annotation text"/>
    <w:basedOn w:val="Normal"/>
    <w:link w:val="CommentTextChar"/>
    <w:uiPriority w:val="99"/>
    <w:semiHidden/>
    <w:unhideWhenUsed/>
    <w:rsid w:val="00122D11"/>
    <w:pPr>
      <w:spacing w:line="240" w:lineRule="auto"/>
    </w:pPr>
    <w:rPr>
      <w:sz w:val="20"/>
      <w:szCs w:val="20"/>
    </w:rPr>
  </w:style>
  <w:style w:type="character" w:customStyle="1" w:styleId="CommentTextChar">
    <w:name w:val="Comment Text Char"/>
    <w:basedOn w:val="DefaultParagraphFont"/>
    <w:link w:val="CommentText"/>
    <w:uiPriority w:val="99"/>
    <w:semiHidden/>
    <w:rsid w:val="00122D11"/>
    <w:rPr>
      <w:rFonts w:ascii="Trebuchet MS" w:hAnsi="Trebuchet MS"/>
    </w:rPr>
  </w:style>
  <w:style w:type="paragraph" w:styleId="NoSpacing">
    <w:name w:val="No Spacing"/>
    <w:uiPriority w:val="99"/>
    <w:qFormat/>
    <w:rsid w:val="00120E98"/>
    <w:rPr>
      <w:rFonts w:ascii="Calibri" w:eastAsia="Times New Roman" w:hAnsi="Calibri"/>
      <w:sz w:val="22"/>
      <w:szCs w:val="22"/>
    </w:rPr>
  </w:style>
  <w:style w:type="character" w:customStyle="1" w:styleId="Heading4Char">
    <w:name w:val="Heading 4 Char"/>
    <w:basedOn w:val="DefaultParagraphFont"/>
    <w:link w:val="Heading4"/>
    <w:uiPriority w:val="9"/>
    <w:semiHidden/>
    <w:rsid w:val="00C620B2"/>
    <w:rPr>
      <w:rFonts w:asciiTheme="majorHAnsi" w:eastAsiaTheme="majorEastAsia" w:hAnsiTheme="majorHAnsi" w:cstheme="majorBidi"/>
      <w:i/>
      <w:iCs/>
      <w:color w:val="365F91" w:themeColor="accent1" w:themeShade="BF"/>
      <w:sz w:val="22"/>
      <w:szCs w:val="22"/>
    </w:rPr>
  </w:style>
  <w:style w:type="paragraph" w:customStyle="1" w:styleId="Default">
    <w:name w:val="Default"/>
    <w:uiPriority w:val="99"/>
    <w:rsid w:val="00C620B2"/>
    <w:pPr>
      <w:autoSpaceDE w:val="0"/>
      <w:autoSpaceDN w:val="0"/>
      <w:adjustRightInd w:val="0"/>
    </w:pPr>
    <w:rPr>
      <w:rFonts w:ascii="Calibri" w:eastAsia="Times New Roman" w:hAnsi="Calibri" w:cs="Calibri"/>
      <w:color w:val="000000"/>
      <w:sz w:val="24"/>
      <w:szCs w:val="24"/>
      <w:lang w:val="ro-RO" w:eastAsia="ro-RO"/>
    </w:rPr>
  </w:style>
  <w:style w:type="paragraph" w:styleId="NormalWeb">
    <w:name w:val="Normal (Web)"/>
    <w:basedOn w:val="Normal"/>
    <w:uiPriority w:val="99"/>
    <w:semiHidden/>
    <w:unhideWhenUsed/>
    <w:rsid w:val="00D830C9"/>
    <w:pPr>
      <w:spacing w:before="100" w:beforeAutospacing="1" w:after="100" w:afterAutospacing="1" w:line="240" w:lineRule="auto"/>
      <w:ind w:left="0"/>
      <w:jc w:val="left"/>
    </w:pPr>
    <w:rPr>
      <w:rFonts w:ascii="Times New Roman" w:eastAsiaTheme="minorHAnsi"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80779">
      <w:bodyDiv w:val="1"/>
      <w:marLeft w:val="0"/>
      <w:marRight w:val="0"/>
      <w:marTop w:val="0"/>
      <w:marBottom w:val="0"/>
      <w:divBdr>
        <w:top w:val="none" w:sz="0" w:space="0" w:color="auto"/>
        <w:left w:val="none" w:sz="0" w:space="0" w:color="auto"/>
        <w:bottom w:val="none" w:sz="0" w:space="0" w:color="auto"/>
        <w:right w:val="none" w:sz="0" w:space="0" w:color="auto"/>
      </w:divBdr>
    </w:div>
    <w:div w:id="699627954">
      <w:bodyDiv w:val="1"/>
      <w:marLeft w:val="0"/>
      <w:marRight w:val="0"/>
      <w:marTop w:val="0"/>
      <w:marBottom w:val="0"/>
      <w:divBdr>
        <w:top w:val="none" w:sz="0" w:space="0" w:color="auto"/>
        <w:left w:val="none" w:sz="0" w:space="0" w:color="auto"/>
        <w:bottom w:val="none" w:sz="0" w:space="0" w:color="auto"/>
        <w:right w:val="none" w:sz="0" w:space="0" w:color="auto"/>
      </w:divBdr>
    </w:div>
    <w:div w:id="786197659">
      <w:bodyDiv w:val="1"/>
      <w:marLeft w:val="0"/>
      <w:marRight w:val="0"/>
      <w:marTop w:val="0"/>
      <w:marBottom w:val="0"/>
      <w:divBdr>
        <w:top w:val="none" w:sz="0" w:space="0" w:color="auto"/>
        <w:left w:val="none" w:sz="0" w:space="0" w:color="auto"/>
        <w:bottom w:val="none" w:sz="0" w:space="0" w:color="auto"/>
        <w:right w:val="none" w:sz="0" w:space="0" w:color="auto"/>
      </w:divBdr>
    </w:div>
    <w:div w:id="928195643">
      <w:bodyDiv w:val="1"/>
      <w:marLeft w:val="0"/>
      <w:marRight w:val="0"/>
      <w:marTop w:val="0"/>
      <w:marBottom w:val="0"/>
      <w:divBdr>
        <w:top w:val="none" w:sz="0" w:space="0" w:color="auto"/>
        <w:left w:val="none" w:sz="0" w:space="0" w:color="auto"/>
        <w:bottom w:val="none" w:sz="0" w:space="0" w:color="auto"/>
        <w:right w:val="none" w:sz="0" w:space="0" w:color="auto"/>
      </w:divBdr>
    </w:div>
    <w:div w:id="1123156546">
      <w:bodyDiv w:val="1"/>
      <w:marLeft w:val="0"/>
      <w:marRight w:val="0"/>
      <w:marTop w:val="0"/>
      <w:marBottom w:val="0"/>
      <w:divBdr>
        <w:top w:val="none" w:sz="0" w:space="0" w:color="auto"/>
        <w:left w:val="none" w:sz="0" w:space="0" w:color="auto"/>
        <w:bottom w:val="none" w:sz="0" w:space="0" w:color="auto"/>
        <w:right w:val="none" w:sz="0" w:space="0" w:color="auto"/>
      </w:divBdr>
    </w:div>
    <w:div w:id="1656228407">
      <w:bodyDiv w:val="1"/>
      <w:marLeft w:val="0"/>
      <w:marRight w:val="0"/>
      <w:marTop w:val="0"/>
      <w:marBottom w:val="0"/>
      <w:divBdr>
        <w:top w:val="none" w:sz="0" w:space="0" w:color="auto"/>
        <w:left w:val="none" w:sz="0" w:space="0" w:color="auto"/>
        <w:bottom w:val="none" w:sz="0" w:space="0" w:color="auto"/>
        <w:right w:val="none" w:sz="0" w:space="0" w:color="auto"/>
      </w:divBdr>
    </w:div>
    <w:div w:id="1768504119">
      <w:bodyDiv w:val="1"/>
      <w:marLeft w:val="0"/>
      <w:marRight w:val="0"/>
      <w:marTop w:val="0"/>
      <w:marBottom w:val="0"/>
      <w:divBdr>
        <w:top w:val="none" w:sz="0" w:space="0" w:color="auto"/>
        <w:left w:val="none" w:sz="0" w:space="0" w:color="auto"/>
        <w:bottom w:val="none" w:sz="0" w:space="0" w:color="auto"/>
        <w:right w:val="none" w:sz="0" w:space="0" w:color="auto"/>
      </w:divBdr>
    </w:div>
    <w:div w:id="2013143529">
      <w:bodyDiv w:val="1"/>
      <w:marLeft w:val="0"/>
      <w:marRight w:val="0"/>
      <w:marTop w:val="0"/>
      <w:marBottom w:val="0"/>
      <w:divBdr>
        <w:top w:val="none" w:sz="0" w:space="0" w:color="auto"/>
        <w:left w:val="none" w:sz="0" w:space="0" w:color="auto"/>
        <w:bottom w:val="none" w:sz="0" w:space="0" w:color="auto"/>
        <w:right w:val="none" w:sz="0" w:space="0" w:color="auto"/>
      </w:divBdr>
    </w:div>
    <w:div w:id="2125536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73334-3561-4BF4-9603-A857CFA5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5</Pages>
  <Words>1550</Words>
  <Characters>8992</Characters>
  <Application>Microsoft Office Word</Application>
  <DocSecurity>0</DocSecurity>
  <Lines>74</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10521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Ciprian Dumitrascu</dc:creator>
  <cp:lastModifiedBy>Loredana Chirilov</cp:lastModifiedBy>
  <cp:revision>2</cp:revision>
  <cp:lastPrinted>2020-05-06T10:55:00Z</cp:lastPrinted>
  <dcterms:created xsi:type="dcterms:W3CDTF">2020-05-06T14:07:00Z</dcterms:created>
  <dcterms:modified xsi:type="dcterms:W3CDTF">2020-05-06T14:07:00Z</dcterms:modified>
</cp:coreProperties>
</file>